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92" w:rsidRPr="0007162C" w:rsidRDefault="004F7392" w:rsidP="004F7392"/>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4F7392" w:rsidRPr="00ED5991" w:rsidTr="004C1FE1">
        <w:tc>
          <w:tcPr>
            <w:tcW w:w="3402" w:type="dxa"/>
            <w:tcBorders>
              <w:top w:val="nil"/>
              <w:left w:val="nil"/>
              <w:bottom w:val="nil"/>
              <w:right w:val="nil"/>
            </w:tcBorders>
          </w:tcPr>
          <w:p w:rsidR="004F7392" w:rsidRPr="008D2996" w:rsidRDefault="004F7392" w:rsidP="004C1FE1">
            <w:pPr>
              <w:spacing w:line="240" w:lineRule="auto"/>
              <w:rPr>
                <w:color w:val="000000"/>
                <w:sz w:val="24"/>
                <w:szCs w:val="24"/>
              </w:rPr>
            </w:pPr>
            <w:r>
              <w:rPr>
                <w:color w:val="000000"/>
                <w:sz w:val="24"/>
                <w:szCs w:val="24"/>
              </w:rPr>
              <w:t xml:space="preserve">Додаток </w:t>
            </w:r>
            <w:r w:rsidR="000B2363">
              <w:rPr>
                <w:color w:val="000000"/>
                <w:sz w:val="24"/>
                <w:szCs w:val="24"/>
              </w:rPr>
              <w:t>1</w:t>
            </w:r>
          </w:p>
          <w:p w:rsidR="004F7392" w:rsidRPr="00D3154A" w:rsidRDefault="004F7392" w:rsidP="004C1FE1">
            <w:pPr>
              <w:spacing w:line="240" w:lineRule="auto"/>
              <w:rPr>
                <w:color w:val="000000"/>
                <w:sz w:val="24"/>
                <w:szCs w:val="24"/>
              </w:rPr>
            </w:pPr>
            <w:r w:rsidRPr="00D3154A">
              <w:rPr>
                <w:color w:val="000000"/>
                <w:sz w:val="24"/>
                <w:szCs w:val="24"/>
              </w:rPr>
              <w:t>ЗАТВЕРДЖЕНО</w:t>
            </w:r>
          </w:p>
          <w:p w:rsidR="004F7392" w:rsidRPr="00D3154A" w:rsidRDefault="004F7392" w:rsidP="004C1FE1">
            <w:pPr>
              <w:spacing w:line="240" w:lineRule="auto"/>
              <w:rPr>
                <w:color w:val="000000"/>
                <w:sz w:val="24"/>
                <w:szCs w:val="24"/>
              </w:rPr>
            </w:pPr>
            <w:r w:rsidRPr="00D3154A">
              <w:rPr>
                <w:color w:val="000000"/>
                <w:sz w:val="24"/>
                <w:szCs w:val="24"/>
              </w:rPr>
              <w:t>наказ НСЗУ</w:t>
            </w:r>
          </w:p>
          <w:p w:rsidR="004F7392" w:rsidRPr="00ED5991" w:rsidRDefault="004F7392" w:rsidP="00FF4780">
            <w:pPr>
              <w:spacing w:line="240" w:lineRule="auto"/>
              <w:rPr>
                <w:color w:val="000000"/>
                <w:sz w:val="24"/>
                <w:szCs w:val="24"/>
              </w:rPr>
            </w:pPr>
            <w:r w:rsidRPr="00D3154A">
              <w:rPr>
                <w:color w:val="000000"/>
                <w:sz w:val="24"/>
                <w:szCs w:val="24"/>
              </w:rPr>
              <w:t>від</w:t>
            </w:r>
            <w:r w:rsidR="00CF2532">
              <w:rPr>
                <w:color w:val="000000"/>
                <w:sz w:val="24"/>
                <w:szCs w:val="24"/>
              </w:rPr>
              <w:t xml:space="preserve"> </w:t>
            </w:r>
            <w:r w:rsidR="00FF4780">
              <w:rPr>
                <w:color w:val="000000"/>
                <w:sz w:val="24"/>
                <w:szCs w:val="24"/>
              </w:rPr>
              <w:t>02</w:t>
            </w:r>
            <w:r w:rsidR="00EF3A5A">
              <w:rPr>
                <w:color w:val="000000"/>
                <w:sz w:val="24"/>
                <w:szCs w:val="24"/>
              </w:rPr>
              <w:t>.</w:t>
            </w:r>
            <w:r w:rsidR="00DF5F43">
              <w:rPr>
                <w:color w:val="000000"/>
                <w:sz w:val="24"/>
                <w:szCs w:val="24"/>
              </w:rPr>
              <w:t>0</w:t>
            </w:r>
            <w:r w:rsidR="00FF4780">
              <w:rPr>
                <w:color w:val="000000"/>
                <w:sz w:val="24"/>
                <w:szCs w:val="24"/>
              </w:rPr>
              <w:t>2</w:t>
            </w:r>
            <w:r w:rsidR="00EF3A5A">
              <w:rPr>
                <w:color w:val="000000"/>
                <w:sz w:val="24"/>
                <w:szCs w:val="24"/>
              </w:rPr>
              <w:t>.</w:t>
            </w:r>
            <w:r w:rsidRPr="00D3154A">
              <w:rPr>
                <w:color w:val="000000"/>
                <w:sz w:val="24"/>
                <w:szCs w:val="24"/>
                <w:lang w:val="ru-RU"/>
              </w:rPr>
              <w:t>202</w:t>
            </w:r>
            <w:r w:rsidR="00DF5F43">
              <w:rPr>
                <w:color w:val="000000"/>
                <w:sz w:val="24"/>
                <w:szCs w:val="24"/>
                <w:lang w:val="ru-RU"/>
              </w:rPr>
              <w:t>2</w:t>
            </w:r>
            <w:r w:rsidRPr="00D3154A">
              <w:rPr>
                <w:color w:val="000000"/>
                <w:sz w:val="24"/>
                <w:szCs w:val="24"/>
                <w:lang w:val="ru-RU"/>
              </w:rPr>
              <w:t xml:space="preserve"> </w:t>
            </w:r>
            <w:r w:rsidRPr="00D3154A">
              <w:rPr>
                <w:sz w:val="24"/>
                <w:szCs w:val="24"/>
              </w:rPr>
              <w:t xml:space="preserve">№ </w:t>
            </w:r>
            <w:r w:rsidR="00FF4780">
              <w:rPr>
                <w:sz w:val="24"/>
                <w:szCs w:val="24"/>
              </w:rPr>
              <w:t>71</w:t>
            </w:r>
            <w:r>
              <w:rPr>
                <w:sz w:val="24"/>
                <w:szCs w:val="24"/>
              </w:rPr>
              <w:t xml:space="preserve"> </w:t>
            </w:r>
            <w:r w:rsidRPr="00D3154A">
              <w:rPr>
                <w:sz w:val="24"/>
                <w:szCs w:val="24"/>
              </w:rPr>
              <w:t>-</w:t>
            </w:r>
            <w:r>
              <w:rPr>
                <w:sz w:val="24"/>
                <w:szCs w:val="24"/>
              </w:rPr>
              <w:t xml:space="preserve"> </w:t>
            </w:r>
            <w:r w:rsidRPr="00D3154A">
              <w:rPr>
                <w:sz w:val="24"/>
                <w:szCs w:val="24"/>
              </w:rPr>
              <w:t>к</w:t>
            </w:r>
          </w:p>
        </w:tc>
      </w:tr>
    </w:tbl>
    <w:p w:rsidR="004F7392" w:rsidRPr="00ED5991" w:rsidRDefault="004F7392" w:rsidP="004F7392">
      <w:pPr>
        <w:spacing w:line="240" w:lineRule="auto"/>
        <w:jc w:val="center"/>
        <w:outlineLvl w:val="2"/>
        <w:rPr>
          <w:rFonts w:cs="Times New Roman"/>
          <w:b/>
          <w:bCs/>
          <w:sz w:val="26"/>
          <w:szCs w:val="26"/>
          <w:lang w:eastAsia="ru-RU"/>
        </w:rPr>
      </w:pPr>
    </w:p>
    <w:p w:rsidR="004F7392" w:rsidRPr="007833C5" w:rsidRDefault="004F7392" w:rsidP="004F7392">
      <w:pPr>
        <w:spacing w:line="240" w:lineRule="auto"/>
        <w:jc w:val="center"/>
        <w:outlineLvl w:val="2"/>
        <w:rPr>
          <w:rFonts w:cs="Times New Roman"/>
          <w:bCs/>
          <w:sz w:val="24"/>
          <w:szCs w:val="24"/>
          <w:lang w:eastAsia="ru-RU"/>
        </w:rPr>
      </w:pPr>
      <w:r w:rsidRPr="007833C5">
        <w:rPr>
          <w:rFonts w:cs="Times New Roman"/>
          <w:bCs/>
          <w:sz w:val="24"/>
          <w:szCs w:val="24"/>
          <w:lang w:eastAsia="ru-RU"/>
        </w:rPr>
        <w:t xml:space="preserve">УМОВИ </w:t>
      </w:r>
    </w:p>
    <w:p w:rsidR="002337B4" w:rsidRDefault="004F7392" w:rsidP="002337B4">
      <w:pPr>
        <w:pStyle w:val="a4"/>
        <w:pBdr>
          <w:top w:val="nil"/>
          <w:left w:val="nil"/>
          <w:bottom w:val="nil"/>
          <w:right w:val="nil"/>
          <w:between w:val="nil"/>
        </w:pBdr>
        <w:tabs>
          <w:tab w:val="left" w:pos="1276"/>
        </w:tabs>
        <w:ind w:left="141"/>
        <w:jc w:val="center"/>
        <w:outlineLvl w:val="2"/>
        <w:rPr>
          <w:rFonts w:ascii="Times New Roman" w:hAnsi="Times New Roman"/>
          <w:sz w:val="24"/>
          <w:szCs w:val="24"/>
        </w:rPr>
      </w:pPr>
      <w:r w:rsidRPr="007833C5">
        <w:rPr>
          <w:rFonts w:ascii="Times New Roman" w:hAnsi="Times New Roman"/>
          <w:bCs/>
          <w:sz w:val="24"/>
          <w:szCs w:val="24"/>
          <w:lang w:eastAsia="ru-RU"/>
        </w:rPr>
        <w:t xml:space="preserve">проведення конкурсу на зайняття посади державної служби категорії </w:t>
      </w:r>
      <w:r w:rsidRPr="007833C5">
        <w:rPr>
          <w:rFonts w:ascii="Times New Roman" w:hAnsi="Times New Roman"/>
          <w:sz w:val="24"/>
          <w:szCs w:val="24"/>
        </w:rPr>
        <w:t>“Б” –</w:t>
      </w:r>
    </w:p>
    <w:p w:rsidR="002337B4" w:rsidRPr="002337B4" w:rsidRDefault="002337B4" w:rsidP="002337B4">
      <w:pPr>
        <w:pStyle w:val="a4"/>
        <w:pBdr>
          <w:top w:val="nil"/>
          <w:left w:val="nil"/>
          <w:bottom w:val="nil"/>
          <w:right w:val="nil"/>
          <w:between w:val="nil"/>
        </w:pBdr>
        <w:tabs>
          <w:tab w:val="left" w:pos="1276"/>
        </w:tabs>
        <w:ind w:left="141"/>
        <w:jc w:val="center"/>
        <w:outlineLvl w:val="2"/>
        <w:rPr>
          <w:rFonts w:ascii="Times New Roman" w:hAnsi="Times New Roman"/>
          <w:sz w:val="24"/>
          <w:szCs w:val="24"/>
        </w:rPr>
      </w:pPr>
      <w:bookmarkStart w:id="0" w:name="_Hlk76720402"/>
      <w:r w:rsidRPr="002337B4">
        <w:rPr>
          <w:rFonts w:ascii="Times New Roman" w:hAnsi="Times New Roman"/>
          <w:sz w:val="24"/>
          <w:szCs w:val="24"/>
        </w:rPr>
        <w:t>начальника відділу технічної підтримки користувачів управління інфраструктури та підтримки</w:t>
      </w:r>
    </w:p>
    <w:p w:rsidR="004F7392" w:rsidRPr="002337B4" w:rsidRDefault="002337B4" w:rsidP="002337B4">
      <w:pPr>
        <w:pStyle w:val="a4"/>
        <w:pBdr>
          <w:top w:val="nil"/>
          <w:left w:val="nil"/>
          <w:bottom w:val="nil"/>
          <w:right w:val="nil"/>
          <w:between w:val="nil"/>
        </w:pBdr>
        <w:tabs>
          <w:tab w:val="left" w:pos="1276"/>
        </w:tabs>
        <w:ind w:left="141"/>
        <w:jc w:val="center"/>
        <w:outlineLvl w:val="2"/>
        <w:rPr>
          <w:rFonts w:ascii="Times New Roman" w:hAnsi="Times New Roman"/>
          <w:sz w:val="24"/>
          <w:szCs w:val="24"/>
        </w:rPr>
      </w:pPr>
      <w:r w:rsidRPr="002337B4">
        <w:rPr>
          <w:rFonts w:ascii="Times New Roman" w:hAnsi="Times New Roman"/>
          <w:sz w:val="24"/>
          <w:szCs w:val="24"/>
        </w:rPr>
        <w:t>Департаменту інформаційних технологій</w:t>
      </w:r>
      <w:bookmarkEnd w:id="0"/>
    </w:p>
    <w:p w:rsidR="002337B4" w:rsidRPr="002337B4" w:rsidRDefault="002337B4" w:rsidP="002337B4">
      <w:pPr>
        <w:pStyle w:val="a4"/>
        <w:pBdr>
          <w:top w:val="nil"/>
          <w:left w:val="nil"/>
          <w:bottom w:val="nil"/>
          <w:right w:val="nil"/>
          <w:between w:val="nil"/>
        </w:pBdr>
        <w:tabs>
          <w:tab w:val="left" w:pos="1276"/>
        </w:tabs>
        <w:ind w:left="141"/>
        <w:jc w:val="center"/>
        <w:outlineLvl w:val="2"/>
        <w:rPr>
          <w:rFonts w:ascii="Times New Roman" w:hAnsi="Times New Roman"/>
          <w:bCs/>
          <w:sz w:val="20"/>
          <w:szCs w:val="20"/>
          <w:lang w:eastAsia="ru-RU"/>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544"/>
        <w:gridCol w:w="6276"/>
      </w:tblGrid>
      <w:tr w:rsidR="004F7392" w:rsidRPr="00ED5991" w:rsidTr="004C1FE1">
        <w:trPr>
          <w:tblCellSpacing w:w="22" w:type="dxa"/>
        </w:trPr>
        <w:tc>
          <w:tcPr>
            <w:tcW w:w="4957" w:type="pct"/>
            <w:gridSpan w:val="3"/>
          </w:tcPr>
          <w:p w:rsidR="004F7392" w:rsidRPr="00ED5991" w:rsidRDefault="004F7392" w:rsidP="004C1FE1">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2337B4" w:rsidRPr="00ED5991" w:rsidTr="007D6590">
        <w:trPr>
          <w:trHeight w:val="621"/>
          <w:tblCellSpacing w:w="22" w:type="dxa"/>
        </w:trPr>
        <w:tc>
          <w:tcPr>
            <w:tcW w:w="1888" w:type="pct"/>
            <w:gridSpan w:val="2"/>
          </w:tcPr>
          <w:p w:rsidR="002337B4" w:rsidRPr="00ED5991" w:rsidRDefault="002337B4" w:rsidP="002337B4">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47" w:type="pct"/>
            <w:shd w:val="clear" w:color="auto" w:fill="auto"/>
          </w:tcPr>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sidRPr="002337B4">
              <w:rPr>
                <w:rFonts w:ascii="Times New Roman" w:hAnsi="Times New Roman"/>
                <w:sz w:val="24"/>
                <w:szCs w:val="24"/>
                <w:lang w:eastAsia="ru-RU"/>
              </w:rPr>
              <w:t>здійснює керівництво та організацію роботи відділу;</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sidRPr="002337B4">
              <w:rPr>
                <w:rFonts w:ascii="Times New Roman" w:hAnsi="Times New Roman"/>
                <w:sz w:val="24"/>
                <w:szCs w:val="24"/>
                <w:lang w:eastAsia="ru-RU"/>
              </w:rPr>
              <w:t>організовує технічне обслуговування засобів комп’ютерної техніки, інженерної інфраструктури серверних приміщень, організовує поточну діагностику обладнання на місці експлуатації, відправку до сервісних центрів у разі необхідності;</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sidRPr="002337B4">
              <w:rPr>
                <w:rFonts w:ascii="Times New Roman" w:hAnsi="Times New Roman"/>
                <w:sz w:val="24"/>
                <w:szCs w:val="24"/>
                <w:lang w:eastAsia="ru-RU"/>
              </w:rPr>
              <w:t>вивчає технічний стан засобів комп’ютерної техніки та інженерної інфраструктури серверних приміщень, забезпечує контроль їх ефективного використання;</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sidRPr="002337B4">
              <w:rPr>
                <w:rFonts w:ascii="Times New Roman" w:hAnsi="Times New Roman"/>
                <w:sz w:val="24"/>
                <w:szCs w:val="24"/>
                <w:lang w:eastAsia="ru-RU"/>
              </w:rPr>
              <w:t>координує придбання та введення в експлуатацію комп’ютерної техніки, комп’ютерних програм та ведення їх облік</w:t>
            </w:r>
            <w:r w:rsidR="00726C17">
              <w:rPr>
                <w:rFonts w:ascii="Times New Roman" w:hAnsi="Times New Roman"/>
                <w:sz w:val="24"/>
                <w:szCs w:val="24"/>
                <w:lang w:eastAsia="ru-RU"/>
              </w:rPr>
              <w:t>у</w:t>
            </w:r>
            <w:r w:rsidRPr="002337B4">
              <w:rPr>
                <w:rFonts w:ascii="Times New Roman" w:hAnsi="Times New Roman"/>
                <w:sz w:val="24"/>
                <w:szCs w:val="24"/>
                <w:lang w:eastAsia="ru-RU"/>
              </w:rPr>
              <w:t xml:space="preserve"> в автоматизованій системи </w:t>
            </w:r>
            <w:r w:rsidRPr="002337B4">
              <w:rPr>
                <w:rFonts w:ascii="Times New Roman" w:hAnsi="Times New Roman"/>
                <w:sz w:val="24"/>
                <w:szCs w:val="24"/>
              </w:rPr>
              <w:t>“</w:t>
            </w:r>
            <w:r w:rsidRPr="002337B4">
              <w:rPr>
                <w:rFonts w:ascii="Times New Roman" w:hAnsi="Times New Roman"/>
                <w:sz w:val="24"/>
                <w:szCs w:val="24"/>
                <w:lang w:eastAsia="ru-RU"/>
              </w:rPr>
              <w:t>Облік техніки користувачів</w:t>
            </w:r>
            <w:r w:rsidRPr="002337B4">
              <w:rPr>
                <w:rFonts w:ascii="Times New Roman" w:hAnsi="Times New Roman"/>
                <w:sz w:val="24"/>
                <w:szCs w:val="24"/>
              </w:rPr>
              <w:t>”</w:t>
            </w:r>
            <w:r>
              <w:rPr>
                <w:rFonts w:ascii="Times New Roman" w:hAnsi="Times New Roman"/>
                <w:sz w:val="24"/>
                <w:szCs w:val="24"/>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з</w:t>
            </w:r>
            <w:r w:rsidRPr="002337B4">
              <w:rPr>
                <w:rFonts w:ascii="Times New Roman" w:hAnsi="Times New Roman"/>
                <w:sz w:val="24"/>
                <w:szCs w:val="24"/>
                <w:lang w:eastAsia="ru-RU"/>
              </w:rPr>
              <w:t>абезпечує інсталяцію базових програмних засобів та серверних програм, їх налаштування та функціонування</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о</w:t>
            </w:r>
            <w:r w:rsidRPr="002337B4">
              <w:rPr>
                <w:rFonts w:ascii="Times New Roman" w:hAnsi="Times New Roman"/>
                <w:sz w:val="24"/>
                <w:szCs w:val="24"/>
                <w:lang w:eastAsia="ru-RU"/>
              </w:rPr>
              <w:t>рганізовує заходи щодо встановлення, оновлення та підтримки ліцензійного програмного забезпечення на комп’ютерах користувачів</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з</w:t>
            </w:r>
            <w:r w:rsidRPr="002337B4">
              <w:rPr>
                <w:rFonts w:ascii="Times New Roman" w:hAnsi="Times New Roman"/>
                <w:sz w:val="24"/>
                <w:szCs w:val="24"/>
                <w:lang w:eastAsia="ru-RU"/>
              </w:rPr>
              <w:t xml:space="preserve">абезпечує підтримку та розвиток автоматизованої системи </w:t>
            </w:r>
            <w:r w:rsidRPr="002337B4">
              <w:rPr>
                <w:rFonts w:ascii="Times New Roman" w:hAnsi="Times New Roman"/>
                <w:sz w:val="24"/>
                <w:szCs w:val="24"/>
              </w:rPr>
              <w:t>“</w:t>
            </w:r>
            <w:r w:rsidRPr="002337B4">
              <w:rPr>
                <w:rFonts w:ascii="Times New Roman" w:hAnsi="Times New Roman"/>
                <w:sz w:val="24"/>
                <w:szCs w:val="24"/>
                <w:lang w:eastAsia="ru-RU"/>
              </w:rPr>
              <w:t>Центр підтримки користувачів</w:t>
            </w:r>
            <w:r w:rsidRPr="002337B4">
              <w:rPr>
                <w:rFonts w:ascii="Times New Roman" w:hAnsi="Times New Roman"/>
                <w:sz w:val="24"/>
                <w:szCs w:val="24"/>
              </w:rPr>
              <w:t>”</w:t>
            </w:r>
            <w:r w:rsidRPr="002337B4">
              <w:rPr>
                <w:rFonts w:ascii="Times New Roman" w:hAnsi="Times New Roman"/>
                <w:sz w:val="24"/>
                <w:szCs w:val="24"/>
                <w:lang w:eastAsia="ru-RU"/>
              </w:rPr>
              <w:t xml:space="preserve"> (Service Desk)</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о</w:t>
            </w:r>
            <w:r w:rsidRPr="002337B4">
              <w:rPr>
                <w:rFonts w:ascii="Times New Roman" w:hAnsi="Times New Roman"/>
                <w:sz w:val="24"/>
                <w:szCs w:val="24"/>
                <w:lang w:eastAsia="ru-RU"/>
              </w:rPr>
              <w:t>рганізовує технічну та адміністративну підтримку користувачів дистанційно (у тому числі в телефонному режимі) та на місці експлуатації комп’ютерної техніки</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з</w:t>
            </w:r>
            <w:r w:rsidRPr="002337B4">
              <w:rPr>
                <w:rFonts w:ascii="Times New Roman" w:hAnsi="Times New Roman"/>
                <w:sz w:val="24"/>
                <w:szCs w:val="24"/>
                <w:lang w:eastAsia="ru-RU"/>
              </w:rPr>
              <w:t xml:space="preserve">дійснює підтримку та розвиток автоматизованої системи </w:t>
            </w:r>
            <w:r w:rsidRPr="002337B4">
              <w:rPr>
                <w:rFonts w:ascii="Times New Roman" w:hAnsi="Times New Roman"/>
                <w:sz w:val="24"/>
                <w:szCs w:val="24"/>
              </w:rPr>
              <w:t>“</w:t>
            </w:r>
            <w:r w:rsidRPr="002337B4">
              <w:rPr>
                <w:rFonts w:ascii="Times New Roman" w:hAnsi="Times New Roman"/>
                <w:sz w:val="24"/>
                <w:szCs w:val="24"/>
                <w:lang w:eastAsia="ru-RU"/>
              </w:rPr>
              <w:t>Управління конфігураціями</w:t>
            </w:r>
            <w:r w:rsidRPr="002337B4">
              <w:rPr>
                <w:rFonts w:ascii="Times New Roman" w:hAnsi="Times New Roman"/>
                <w:sz w:val="24"/>
                <w:szCs w:val="24"/>
              </w:rPr>
              <w:t>”</w:t>
            </w:r>
            <w:r w:rsidRPr="002337B4">
              <w:rPr>
                <w:rFonts w:ascii="Times New Roman" w:hAnsi="Times New Roman"/>
                <w:sz w:val="24"/>
                <w:szCs w:val="24"/>
                <w:lang w:eastAsia="ru-RU"/>
              </w:rPr>
              <w:t xml:space="preserve"> (SCCM)</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з</w:t>
            </w:r>
            <w:r w:rsidRPr="002337B4">
              <w:rPr>
                <w:rFonts w:ascii="Times New Roman" w:hAnsi="Times New Roman"/>
                <w:sz w:val="24"/>
                <w:szCs w:val="24"/>
                <w:lang w:eastAsia="ru-RU"/>
              </w:rPr>
              <w:t xml:space="preserve">дійснює розробку та підтримку групових політик </w:t>
            </w:r>
            <w:r w:rsidRPr="002337B4">
              <w:rPr>
                <w:rFonts w:ascii="Times New Roman" w:hAnsi="Times New Roman"/>
                <w:sz w:val="24"/>
                <w:szCs w:val="24"/>
              </w:rPr>
              <w:t>“</w:t>
            </w:r>
            <w:r w:rsidRPr="002337B4">
              <w:rPr>
                <w:rFonts w:ascii="Times New Roman" w:hAnsi="Times New Roman"/>
                <w:sz w:val="24"/>
                <w:szCs w:val="24"/>
                <w:lang w:eastAsia="ru-RU"/>
              </w:rPr>
              <w:t>GPO</w:t>
            </w:r>
            <w:r w:rsidRPr="002337B4">
              <w:rPr>
                <w:rFonts w:ascii="Times New Roman" w:hAnsi="Times New Roman"/>
                <w:sz w:val="24"/>
                <w:szCs w:val="24"/>
              </w:rPr>
              <w:t>”</w:t>
            </w:r>
            <w:r w:rsidRPr="002337B4">
              <w:rPr>
                <w:rFonts w:ascii="Times New Roman" w:hAnsi="Times New Roman"/>
                <w:sz w:val="24"/>
                <w:szCs w:val="24"/>
                <w:lang w:eastAsia="ru-RU"/>
              </w:rPr>
              <w:t xml:space="preserve"> для розгортання оновлень та інсталяції програмного забезпечення в інфраструктурі</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о</w:t>
            </w:r>
            <w:r w:rsidRPr="002337B4">
              <w:rPr>
                <w:rFonts w:ascii="Times New Roman" w:hAnsi="Times New Roman"/>
                <w:sz w:val="24"/>
                <w:szCs w:val="24"/>
                <w:lang w:eastAsia="ru-RU"/>
              </w:rPr>
              <w:t xml:space="preserve">рганізовує підтримку та розвиток автоматизованої системи </w:t>
            </w:r>
            <w:r w:rsidRPr="002337B4">
              <w:rPr>
                <w:rFonts w:ascii="Times New Roman" w:hAnsi="Times New Roman"/>
                <w:sz w:val="24"/>
                <w:szCs w:val="24"/>
              </w:rPr>
              <w:t>“</w:t>
            </w:r>
            <w:r w:rsidRPr="002337B4">
              <w:rPr>
                <w:rFonts w:ascii="Times New Roman" w:hAnsi="Times New Roman"/>
                <w:sz w:val="24"/>
                <w:szCs w:val="24"/>
                <w:lang w:eastAsia="ru-RU"/>
              </w:rPr>
              <w:t>Облік техніки користувачів</w:t>
            </w:r>
            <w:r w:rsidRPr="002337B4">
              <w:rPr>
                <w:rFonts w:ascii="Times New Roman" w:hAnsi="Times New Roman"/>
                <w:sz w:val="24"/>
                <w:szCs w:val="24"/>
              </w:rPr>
              <w:t>”</w:t>
            </w:r>
            <w:r w:rsidRPr="002337B4">
              <w:rPr>
                <w:rFonts w:ascii="Times New Roman" w:hAnsi="Times New Roman"/>
                <w:sz w:val="24"/>
                <w:szCs w:val="24"/>
                <w:lang w:eastAsia="ru-RU"/>
              </w:rPr>
              <w:t xml:space="preserve"> (CMDB)</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р</w:t>
            </w:r>
            <w:r w:rsidRPr="002337B4">
              <w:rPr>
                <w:rFonts w:ascii="Times New Roman" w:hAnsi="Times New Roman"/>
                <w:sz w:val="24"/>
                <w:szCs w:val="24"/>
                <w:lang w:eastAsia="ru-RU"/>
              </w:rPr>
              <w:t>озробляє і впроваджує інструкції та стандарти використання програмного та апаратного забезпечення</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н</w:t>
            </w:r>
            <w:r w:rsidRPr="002337B4">
              <w:rPr>
                <w:rFonts w:ascii="Times New Roman" w:hAnsi="Times New Roman"/>
                <w:sz w:val="24"/>
                <w:szCs w:val="24"/>
                <w:lang w:eastAsia="ru-RU"/>
              </w:rPr>
              <w:t>адає пропозиції щодо тендерних вимог до програмно-технічних рішень, матеріали та, за необхідності, методичну допомогу при проведенні торгів щодо закупівлі послуг за бюджетні кошти з питань інформаційно-комунікаційних систем</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б</w:t>
            </w:r>
            <w:r w:rsidRPr="002337B4">
              <w:rPr>
                <w:rFonts w:ascii="Times New Roman" w:hAnsi="Times New Roman"/>
                <w:sz w:val="24"/>
                <w:szCs w:val="24"/>
                <w:lang w:eastAsia="ru-RU"/>
              </w:rPr>
              <w:t xml:space="preserve">ере участь у формуванні </w:t>
            </w:r>
            <w:proofErr w:type="spellStart"/>
            <w:r w:rsidRPr="002337B4">
              <w:rPr>
                <w:rFonts w:ascii="Times New Roman" w:hAnsi="Times New Roman"/>
                <w:sz w:val="24"/>
                <w:szCs w:val="24"/>
                <w:lang w:eastAsia="ru-RU"/>
              </w:rPr>
              <w:t>проєктів</w:t>
            </w:r>
            <w:proofErr w:type="spellEnd"/>
            <w:r w:rsidRPr="002337B4">
              <w:rPr>
                <w:rFonts w:ascii="Times New Roman" w:hAnsi="Times New Roman"/>
                <w:sz w:val="24"/>
                <w:szCs w:val="24"/>
                <w:lang w:eastAsia="ru-RU"/>
              </w:rPr>
              <w:t xml:space="preserve"> планів фінансування робіт з інформатизації, підготовці документів для проведення оплати виконаних робіт, наданих послуг</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п</w:t>
            </w:r>
            <w:r w:rsidRPr="002337B4">
              <w:rPr>
                <w:rFonts w:ascii="Times New Roman" w:hAnsi="Times New Roman"/>
                <w:sz w:val="24"/>
                <w:szCs w:val="24"/>
                <w:lang w:eastAsia="ru-RU"/>
              </w:rPr>
              <w:t xml:space="preserve">роводить договірну роботу з організаціями, установами, підприємствами на отримання </w:t>
            </w:r>
            <w:r w:rsidRPr="002337B4">
              <w:rPr>
                <w:rFonts w:ascii="Times New Roman" w:hAnsi="Times New Roman"/>
                <w:sz w:val="24"/>
                <w:szCs w:val="24"/>
                <w:lang w:eastAsia="ru-RU"/>
              </w:rPr>
              <w:lastRenderedPageBreak/>
              <w:t>телекомунікаційних та інших послуг та здійснює супровід договорів у межах компетенції відділу</w:t>
            </w:r>
            <w:r>
              <w:rPr>
                <w:rFonts w:ascii="Times New Roman" w:hAnsi="Times New Roman"/>
                <w:sz w:val="24"/>
                <w:szCs w:val="24"/>
                <w:lang w:eastAsia="ru-RU"/>
              </w:rPr>
              <w:t>;</w:t>
            </w:r>
          </w:p>
          <w:p w:rsidR="002337B4" w:rsidRPr="002337B4" w:rsidRDefault="002337B4" w:rsidP="002337B4">
            <w:pPr>
              <w:pStyle w:val="a4"/>
              <w:numPr>
                <w:ilvl w:val="0"/>
                <w:numId w:val="5"/>
              </w:numPr>
              <w:pBdr>
                <w:top w:val="nil"/>
                <w:left w:val="nil"/>
                <w:bottom w:val="nil"/>
                <w:right w:val="nil"/>
                <w:between w:val="nil"/>
              </w:pBdr>
              <w:ind w:left="245" w:hanging="245"/>
              <w:jc w:val="both"/>
              <w:rPr>
                <w:rFonts w:ascii="Times New Roman" w:hAnsi="Times New Roman"/>
                <w:sz w:val="24"/>
                <w:szCs w:val="24"/>
                <w:lang w:eastAsia="ru-RU"/>
              </w:rPr>
            </w:pPr>
            <w:r>
              <w:rPr>
                <w:rFonts w:ascii="Times New Roman" w:hAnsi="Times New Roman"/>
                <w:sz w:val="24"/>
                <w:szCs w:val="24"/>
                <w:lang w:eastAsia="ru-RU"/>
              </w:rPr>
              <w:t>н</w:t>
            </w:r>
            <w:r w:rsidRPr="002337B4">
              <w:rPr>
                <w:rFonts w:ascii="Times New Roman" w:hAnsi="Times New Roman"/>
                <w:sz w:val="24"/>
                <w:szCs w:val="24"/>
                <w:lang w:eastAsia="ru-RU"/>
              </w:rPr>
              <w:t>адає методичну, консультативну та технічну допомогу користувачам щодо використання службової комп’ютерної техніки  та базового програмного забезпечення, яке входить до списку дозволеного для використання програмного забезпечення в НСЗУ</w:t>
            </w:r>
          </w:p>
        </w:tc>
      </w:tr>
      <w:tr w:rsidR="004F7392" w:rsidRPr="00ED5991" w:rsidTr="007D6590">
        <w:trPr>
          <w:trHeight w:val="1977"/>
          <w:tblCellSpacing w:w="22" w:type="dxa"/>
        </w:trPr>
        <w:tc>
          <w:tcPr>
            <w:tcW w:w="1888" w:type="pct"/>
            <w:gridSpan w:val="2"/>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lastRenderedPageBreak/>
              <w:t>Умови оплати праці</w:t>
            </w:r>
          </w:p>
        </w:tc>
        <w:tc>
          <w:tcPr>
            <w:tcW w:w="3047" w:type="pct"/>
          </w:tcPr>
          <w:p w:rsidR="004F7392" w:rsidRPr="00F5182D" w:rsidRDefault="004F7392" w:rsidP="004C1FE1">
            <w:pPr>
              <w:pStyle w:val="rvps14"/>
              <w:numPr>
                <w:ilvl w:val="0"/>
                <w:numId w:val="2"/>
              </w:numPr>
              <w:spacing w:before="0" w:beforeAutospacing="0" w:after="0" w:afterAutospacing="0"/>
              <w:ind w:left="180" w:hanging="180"/>
              <w:jc w:val="both"/>
              <w:rPr>
                <w:color w:val="000000" w:themeColor="text1"/>
              </w:rPr>
            </w:pPr>
            <w:r w:rsidRPr="00D91231">
              <w:t xml:space="preserve">посадовий оклад </w:t>
            </w:r>
            <w:r w:rsidRPr="00DF5F43">
              <w:t xml:space="preserve">– </w:t>
            </w:r>
            <w:r w:rsidR="002337B4">
              <w:t>13</w:t>
            </w:r>
            <w:r w:rsidRPr="00DF5F43">
              <w:rPr>
                <w:color w:val="000000" w:themeColor="text1"/>
              </w:rPr>
              <w:t> </w:t>
            </w:r>
            <w:r w:rsidR="002337B4">
              <w:rPr>
                <w:color w:val="000000" w:themeColor="text1"/>
              </w:rPr>
              <w:t>2</w:t>
            </w:r>
            <w:r w:rsidR="00FC004A" w:rsidRPr="00DF5F43">
              <w:rPr>
                <w:color w:val="000000" w:themeColor="text1"/>
              </w:rPr>
              <w:t>0</w:t>
            </w:r>
            <w:r w:rsidRPr="00DF5F43">
              <w:rPr>
                <w:color w:val="000000" w:themeColor="text1"/>
              </w:rPr>
              <w:t>0 грн</w:t>
            </w:r>
            <w:r w:rsidRPr="00F5182D">
              <w:rPr>
                <w:color w:val="000000" w:themeColor="text1"/>
              </w:rPr>
              <w:t>;</w:t>
            </w:r>
          </w:p>
          <w:p w:rsidR="004F7392" w:rsidRDefault="004F7392" w:rsidP="004C1FE1">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4F7392" w:rsidRPr="00FD11AB" w:rsidRDefault="004F7392" w:rsidP="004C1FE1">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4F7392" w:rsidRPr="00ED5991" w:rsidTr="007D6590">
        <w:trPr>
          <w:tblCellSpacing w:w="22" w:type="dxa"/>
        </w:trPr>
        <w:tc>
          <w:tcPr>
            <w:tcW w:w="1888" w:type="pct"/>
            <w:gridSpan w:val="2"/>
          </w:tcPr>
          <w:p w:rsidR="004F7392" w:rsidRPr="00ED5991" w:rsidRDefault="004F7392" w:rsidP="004C1FE1">
            <w:pPr>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47" w:type="pct"/>
          </w:tcPr>
          <w:p w:rsidR="004F7392" w:rsidRDefault="004F7392" w:rsidP="004C1FE1">
            <w:pPr>
              <w:spacing w:line="240" w:lineRule="auto"/>
              <w:ind w:firstLine="51"/>
              <w:jc w:val="both"/>
              <w:textAlignment w:val="baseline"/>
              <w:rPr>
                <w:sz w:val="24"/>
                <w:szCs w:val="24"/>
              </w:rPr>
            </w:pPr>
            <w:r>
              <w:rPr>
                <w:sz w:val="24"/>
                <w:szCs w:val="24"/>
              </w:rPr>
              <w:t>безстроково;</w:t>
            </w:r>
          </w:p>
          <w:p w:rsidR="004F7392" w:rsidRPr="00ED5915" w:rsidRDefault="004F7392" w:rsidP="004C1FE1">
            <w:pPr>
              <w:spacing w:line="240" w:lineRule="auto"/>
              <w:ind w:firstLine="51"/>
              <w:jc w:val="both"/>
              <w:textAlignment w:val="baseline"/>
              <w:rPr>
                <w:sz w:val="16"/>
                <w:szCs w:val="16"/>
              </w:rPr>
            </w:pPr>
          </w:p>
          <w:p w:rsidR="004F7392" w:rsidRPr="00ED5991" w:rsidRDefault="004F7392" w:rsidP="004C1FE1">
            <w:pPr>
              <w:pStyle w:val="rvps14"/>
              <w:spacing w:before="0" w:beforeAutospacing="0" w:after="0" w:afterAutospacing="0"/>
              <w:jc w:val="both"/>
            </w:pPr>
            <w: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F7392" w:rsidRPr="00ED5991" w:rsidTr="007D6590">
        <w:trPr>
          <w:tblCellSpacing w:w="22" w:type="dxa"/>
        </w:trPr>
        <w:tc>
          <w:tcPr>
            <w:tcW w:w="1888" w:type="pct"/>
            <w:gridSpan w:val="2"/>
          </w:tcPr>
          <w:p w:rsidR="004F7392" w:rsidRPr="00ED5991" w:rsidRDefault="004F7392" w:rsidP="004C1FE1">
            <w:pPr>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47" w:type="pct"/>
          </w:tcPr>
          <w:p w:rsidR="004F7392" w:rsidRPr="00416ED7" w:rsidRDefault="004F7392" w:rsidP="004C1FE1">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4F7392" w:rsidRPr="00416ED7" w:rsidRDefault="004F7392" w:rsidP="004C1FE1">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4F7392" w:rsidRPr="00416ED7" w:rsidRDefault="004F7392" w:rsidP="004C1FE1">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4F7392" w:rsidRDefault="004F7392" w:rsidP="004C1FE1">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4F7392" w:rsidRDefault="004F7392" w:rsidP="004C1FE1">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4F7392" w:rsidRPr="00281173" w:rsidRDefault="004F7392" w:rsidP="004C1FE1">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4F7392" w:rsidRDefault="004F7392" w:rsidP="004C1FE1">
            <w:pPr>
              <w:pStyle w:val="a5"/>
              <w:spacing w:before="0"/>
              <w:ind w:left="170" w:firstLine="0"/>
              <w:jc w:val="both"/>
              <w:rPr>
                <w:rFonts w:ascii="Times New Roman" w:hAnsi="Times New Roman"/>
                <w:sz w:val="24"/>
                <w:szCs w:val="24"/>
              </w:rPr>
            </w:pPr>
          </w:p>
          <w:p w:rsidR="004F7392" w:rsidRPr="00D3154A" w:rsidRDefault="004F7392" w:rsidP="004C1FE1">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w:t>
            </w:r>
            <w:r w:rsidRPr="00D3154A">
              <w:lastRenderedPageBreak/>
              <w:t xml:space="preserve">вакансій державної служби за посиланням </w:t>
            </w:r>
            <w:hyperlink r:id="rId5" w:history="1">
              <w:r w:rsidRPr="00D3154A">
                <w:rPr>
                  <w:rStyle w:val="a3"/>
                  <w:rFonts w:eastAsiaTheme="majorEastAsia"/>
                  <w:color w:val="000000"/>
                </w:rPr>
                <w:t>https://career.gov.ua/</w:t>
              </w:r>
            </w:hyperlink>
            <w:r w:rsidRPr="00D3154A">
              <w:rPr>
                <w:color w:val="000000"/>
              </w:rPr>
              <w:t>.</w:t>
            </w:r>
          </w:p>
          <w:p w:rsidR="004F7392" w:rsidRPr="00FB2759" w:rsidRDefault="004F7392" w:rsidP="004C1FE1">
            <w:pPr>
              <w:jc w:val="both"/>
              <w:textAlignment w:val="baseline"/>
              <w:rPr>
                <w:spacing w:val="-6"/>
                <w:sz w:val="20"/>
                <w:szCs w:val="20"/>
              </w:rPr>
            </w:pPr>
          </w:p>
          <w:p w:rsidR="004F7392" w:rsidRPr="00D3154A" w:rsidRDefault="004F7392" w:rsidP="002D7561">
            <w:pPr>
              <w:pStyle w:val="rvps14"/>
              <w:spacing w:before="0" w:beforeAutospacing="0" w:after="0" w:afterAutospacing="0" w:line="276" w:lineRule="auto"/>
              <w:ind w:left="180"/>
              <w:jc w:val="both"/>
            </w:pPr>
            <w:r w:rsidRPr="00685A94">
              <w:t>Інформація приймається до 1</w:t>
            </w:r>
            <w:r w:rsidR="00FC004A">
              <w:t>7</w:t>
            </w:r>
            <w:r>
              <w:t> </w:t>
            </w:r>
            <w:r w:rsidRPr="00685A94">
              <w:t xml:space="preserve">год </w:t>
            </w:r>
            <w:r w:rsidR="00FC004A">
              <w:t>00</w:t>
            </w:r>
            <w:r>
              <w:t> </w:t>
            </w:r>
            <w:r w:rsidRPr="00685A94">
              <w:t>хв</w:t>
            </w:r>
            <w:r w:rsidR="0097006E">
              <w:t xml:space="preserve"> </w:t>
            </w:r>
            <w:r w:rsidR="002D7561">
              <w:t>09</w:t>
            </w:r>
            <w:r w:rsidR="0097006E">
              <w:t xml:space="preserve"> </w:t>
            </w:r>
            <w:r w:rsidR="00C532B1">
              <w:t>лютого</w:t>
            </w:r>
            <w:r w:rsidRPr="00685A94">
              <w:t xml:space="preserve">                     202</w:t>
            </w:r>
            <w:r w:rsidR="00DF5F43">
              <w:t>2</w:t>
            </w:r>
            <w:r w:rsidRPr="00685A94">
              <w:t xml:space="preserve"> року</w:t>
            </w:r>
          </w:p>
        </w:tc>
      </w:tr>
      <w:tr w:rsidR="004F7392" w:rsidRPr="00ED5991" w:rsidTr="007D6590">
        <w:trPr>
          <w:tblCellSpacing w:w="22" w:type="dxa"/>
        </w:trPr>
        <w:tc>
          <w:tcPr>
            <w:tcW w:w="1888" w:type="pct"/>
            <w:gridSpan w:val="2"/>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047" w:type="pct"/>
          </w:tcPr>
          <w:p w:rsidR="004F7392" w:rsidRPr="00D3154A" w:rsidRDefault="004F7392" w:rsidP="004C1FE1">
            <w:pPr>
              <w:spacing w:line="240" w:lineRule="auto"/>
              <w:jc w:val="both"/>
              <w:textAlignment w:val="baseline"/>
              <w:rPr>
                <w:sz w:val="24"/>
                <w:szCs w:val="24"/>
              </w:rPr>
            </w:pPr>
            <w:r w:rsidRPr="00D3154A">
              <w:rPr>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w:t>
            </w:r>
            <w:r>
              <w:rPr>
                <w:sz w:val="24"/>
                <w:szCs w:val="24"/>
              </w:rPr>
              <w:t xml:space="preserve">                </w:t>
            </w:r>
            <w:r w:rsidRPr="00D3154A">
              <w:rPr>
                <w:sz w:val="24"/>
                <w:szCs w:val="24"/>
              </w:rPr>
              <w:t xml:space="preserve">від 25 березня 2016 року № 246 </w:t>
            </w:r>
          </w:p>
        </w:tc>
      </w:tr>
      <w:tr w:rsidR="004F7392" w:rsidRPr="00ED5991" w:rsidTr="007D6590">
        <w:trPr>
          <w:tblCellSpacing w:w="22" w:type="dxa"/>
        </w:trPr>
        <w:tc>
          <w:tcPr>
            <w:tcW w:w="1888" w:type="pct"/>
            <w:gridSpan w:val="2"/>
          </w:tcPr>
          <w:p w:rsidR="004F7392" w:rsidRDefault="004F7392" w:rsidP="004C1FE1">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4F7392" w:rsidRDefault="004F7392" w:rsidP="004C1FE1">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p>
          <w:p w:rsidR="004F7392" w:rsidRDefault="004F7392" w:rsidP="004C1FE1">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4F7392" w:rsidRDefault="004F7392" w:rsidP="004C1FE1">
            <w:pPr>
              <w:spacing w:line="240" w:lineRule="auto"/>
              <w:rPr>
                <w:color w:val="000000"/>
                <w:sz w:val="24"/>
                <w:szCs w:val="24"/>
                <w:shd w:val="clear" w:color="auto" w:fill="FFFFFF"/>
              </w:rPr>
            </w:pPr>
          </w:p>
          <w:p w:rsidR="004F7392" w:rsidRPr="00ED5991" w:rsidRDefault="004F7392" w:rsidP="004C1FE1">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47" w:type="pct"/>
          </w:tcPr>
          <w:p w:rsidR="004F7392" w:rsidRPr="00FA2152" w:rsidRDefault="002D7561" w:rsidP="004C1FE1">
            <w:pPr>
              <w:spacing w:line="240" w:lineRule="auto"/>
              <w:jc w:val="both"/>
              <w:rPr>
                <w:sz w:val="24"/>
                <w:szCs w:val="24"/>
              </w:rPr>
            </w:pPr>
            <w:r>
              <w:rPr>
                <w:sz w:val="24"/>
                <w:szCs w:val="24"/>
              </w:rPr>
              <w:t>14</w:t>
            </w:r>
            <w:r w:rsidR="004F7392" w:rsidRPr="00EF3A5A">
              <w:rPr>
                <w:sz w:val="24"/>
                <w:szCs w:val="24"/>
              </w:rPr>
              <w:t xml:space="preserve"> </w:t>
            </w:r>
            <w:r w:rsidR="0097006E">
              <w:rPr>
                <w:sz w:val="24"/>
                <w:szCs w:val="24"/>
              </w:rPr>
              <w:t>лютого</w:t>
            </w:r>
            <w:r w:rsidR="004F7392" w:rsidRPr="00A37699">
              <w:rPr>
                <w:sz w:val="24"/>
                <w:szCs w:val="24"/>
              </w:rPr>
              <w:t xml:space="preserve"> </w:t>
            </w:r>
            <w:r w:rsidR="004F7392" w:rsidRPr="00E5548D">
              <w:rPr>
                <w:sz w:val="24"/>
                <w:szCs w:val="24"/>
              </w:rPr>
              <w:t>202</w:t>
            </w:r>
            <w:r w:rsidR="00DF5F43">
              <w:rPr>
                <w:sz w:val="24"/>
                <w:szCs w:val="24"/>
              </w:rPr>
              <w:t>2</w:t>
            </w:r>
            <w:r w:rsidR="004F7392" w:rsidRPr="00FA2152">
              <w:rPr>
                <w:sz w:val="24"/>
                <w:szCs w:val="24"/>
              </w:rPr>
              <w:t xml:space="preserve"> року о 10 год 00 хв.</w:t>
            </w:r>
          </w:p>
          <w:p w:rsidR="004F7392" w:rsidRPr="00FA2152" w:rsidRDefault="004F7392" w:rsidP="004C1FE1">
            <w:pPr>
              <w:spacing w:line="240" w:lineRule="auto"/>
              <w:jc w:val="both"/>
              <w:rPr>
                <w:sz w:val="24"/>
                <w:szCs w:val="24"/>
              </w:rPr>
            </w:pPr>
          </w:p>
          <w:p w:rsidR="004F7392" w:rsidRPr="00CF7C02" w:rsidRDefault="004F7392" w:rsidP="00070AF0">
            <w:pPr>
              <w:spacing w:line="240" w:lineRule="auto"/>
              <w:jc w:val="both"/>
              <w:rPr>
                <w:sz w:val="24"/>
                <w:szCs w:val="24"/>
              </w:rPr>
            </w:pPr>
            <w:r w:rsidRPr="00CF7C02">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4F7392" w:rsidRPr="00CF7C02" w:rsidRDefault="004F7392" w:rsidP="004C1FE1">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4F7392" w:rsidRPr="00CF7C02" w:rsidRDefault="004F7392" w:rsidP="004C1FE1">
            <w:pPr>
              <w:spacing w:line="240" w:lineRule="auto"/>
              <w:jc w:val="both"/>
              <w:rPr>
                <w:sz w:val="24"/>
                <w:szCs w:val="24"/>
              </w:rPr>
            </w:pPr>
          </w:p>
          <w:p w:rsidR="004F7392" w:rsidRPr="00CF7C02" w:rsidRDefault="004F7392" w:rsidP="004C1FE1">
            <w:pPr>
              <w:spacing w:line="240" w:lineRule="auto"/>
              <w:jc w:val="both"/>
              <w:rPr>
                <w:rFonts w:cs="Times New Roman"/>
                <w:sz w:val="24"/>
                <w:szCs w:val="24"/>
                <w:lang w:eastAsia="ru-RU"/>
              </w:rPr>
            </w:pPr>
          </w:p>
          <w:p w:rsidR="00070AF0" w:rsidRPr="00CF7C02" w:rsidRDefault="00070AF0" w:rsidP="004C1FE1">
            <w:pPr>
              <w:spacing w:line="240" w:lineRule="auto"/>
              <w:jc w:val="both"/>
              <w:rPr>
                <w:rFonts w:cs="Times New Roman"/>
                <w:sz w:val="24"/>
                <w:szCs w:val="24"/>
                <w:lang w:eastAsia="ru-RU"/>
              </w:rPr>
            </w:pPr>
          </w:p>
          <w:p w:rsidR="004F7392" w:rsidRPr="00CF7C02" w:rsidRDefault="004F7392" w:rsidP="00070AF0">
            <w:pPr>
              <w:spacing w:line="240" w:lineRule="auto"/>
              <w:jc w:val="both"/>
              <w:rPr>
                <w:rFonts w:cs="Times New Roman"/>
                <w:bCs/>
                <w:sz w:val="24"/>
                <w:szCs w:val="24"/>
              </w:rPr>
            </w:pPr>
            <w:r w:rsidRPr="00CF7C02">
              <w:rPr>
                <w:rFonts w:cs="Times New Roman"/>
                <w:sz w:val="24"/>
                <w:szCs w:val="24"/>
                <w:shd w:val="clear" w:color="auto" w:fill="FFFFFF"/>
              </w:rPr>
              <w:t>Проведення</w:t>
            </w:r>
            <w:r w:rsidRPr="00CF7C02">
              <w:rPr>
                <w:rFonts w:cs="Times New Roman"/>
                <w:sz w:val="24"/>
                <w:szCs w:val="24"/>
              </w:rPr>
              <w:t xml:space="preserve"> співбесіди </w:t>
            </w:r>
            <w:r w:rsidRPr="00CF7C02">
              <w:rPr>
                <w:rFonts w:cs="Times New Roman"/>
                <w:sz w:val="24"/>
                <w:szCs w:val="24"/>
                <w:shd w:val="clear" w:color="auto" w:fill="FFFFFF"/>
              </w:rPr>
              <w:t xml:space="preserve">керівником державної служби або уповноваженою ним особою </w:t>
            </w:r>
            <w:r w:rsidRPr="00CF7C02">
              <w:rPr>
                <w:rFonts w:cs="Times New Roman"/>
                <w:sz w:val="24"/>
                <w:szCs w:val="24"/>
              </w:rPr>
              <w:t>дистанційно</w:t>
            </w:r>
            <w:r w:rsidRPr="00CF7C02">
              <w:rPr>
                <w:sz w:val="24"/>
                <w:szCs w:val="24"/>
              </w:rPr>
              <w:t xml:space="preserve"> </w:t>
            </w:r>
            <w:r w:rsidRPr="00CF7C02">
              <w:rPr>
                <w:rFonts w:cs="Times New Roman"/>
                <w:sz w:val="24"/>
                <w:szCs w:val="24"/>
              </w:rPr>
              <w:t xml:space="preserve">(платформа </w:t>
            </w:r>
            <w:proofErr w:type="spellStart"/>
            <w:r w:rsidRPr="00CF7C02">
              <w:rPr>
                <w:rFonts w:cs="Times New Roman"/>
                <w:bCs/>
                <w:sz w:val="24"/>
                <w:szCs w:val="24"/>
              </w:rPr>
              <w:t>Google</w:t>
            </w:r>
            <w:proofErr w:type="spellEnd"/>
            <w:r w:rsidRPr="00CF7C02">
              <w:rPr>
                <w:rFonts w:cs="Times New Roman"/>
                <w:bCs/>
                <w:sz w:val="24"/>
                <w:szCs w:val="24"/>
              </w:rPr>
              <w:t xml:space="preserve"> </w:t>
            </w:r>
            <w:proofErr w:type="spellStart"/>
            <w:r w:rsidRPr="00CF7C02">
              <w:rPr>
                <w:rFonts w:cs="Times New Roman"/>
                <w:bCs/>
                <w:sz w:val="24"/>
                <w:szCs w:val="24"/>
              </w:rPr>
              <w:t>Meet</w:t>
            </w:r>
            <w:proofErr w:type="spellEnd"/>
            <w:r w:rsidRPr="00CF7C02">
              <w:rPr>
                <w:rFonts w:cs="Times New Roman"/>
                <w:bCs/>
                <w:sz w:val="24"/>
                <w:szCs w:val="24"/>
              </w:rPr>
              <w:t xml:space="preserve">, необхідно мати активний обліковий запис </w:t>
            </w:r>
            <w:r w:rsidRPr="00CF7C02">
              <w:rPr>
                <w:rFonts w:cs="Times New Roman"/>
                <w:bCs/>
                <w:sz w:val="24"/>
                <w:szCs w:val="24"/>
                <w:lang w:val="en-US"/>
              </w:rPr>
              <w:t>G</w:t>
            </w:r>
            <w:proofErr w:type="spellStart"/>
            <w:r w:rsidRPr="00CF7C02">
              <w:rPr>
                <w:rFonts w:cs="Times New Roman"/>
                <w:bCs/>
                <w:sz w:val="24"/>
                <w:szCs w:val="24"/>
              </w:rPr>
              <w:t>oogle</w:t>
            </w:r>
            <w:proofErr w:type="spellEnd"/>
            <w:r w:rsidRPr="00CF7C02">
              <w:rPr>
                <w:rFonts w:cs="Times New Roman"/>
                <w:bCs/>
                <w:sz w:val="24"/>
                <w:szCs w:val="24"/>
              </w:rPr>
              <w:t xml:space="preserve">) або за фізичної присутності кандидата (м. Київ, </w:t>
            </w:r>
            <w:proofErr w:type="spellStart"/>
            <w:r w:rsidRPr="00CF7C02">
              <w:rPr>
                <w:rFonts w:cs="Times New Roman"/>
                <w:bCs/>
                <w:sz w:val="24"/>
                <w:szCs w:val="24"/>
              </w:rPr>
              <w:t>просп</w:t>
            </w:r>
            <w:proofErr w:type="spellEnd"/>
            <w:r w:rsidRPr="00CF7C02">
              <w:rPr>
                <w:rFonts w:cs="Times New Roman"/>
                <w:bCs/>
                <w:sz w:val="24"/>
                <w:szCs w:val="24"/>
              </w:rPr>
              <w:t>. Степана Бандери, 19).</w:t>
            </w:r>
          </w:p>
          <w:p w:rsidR="004F7392" w:rsidRPr="00CF7C02" w:rsidRDefault="004F7392" w:rsidP="004C1FE1">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bCs/>
                <w:color w:val="auto"/>
                <w:sz w:val="24"/>
                <w:szCs w:val="24"/>
              </w:rPr>
              <w:t>Інформацію щодо зазначеного формату зустрічі буде надано додатково.</w:t>
            </w:r>
          </w:p>
          <w:p w:rsidR="004F7392" w:rsidRDefault="004F7392" w:rsidP="004C1FE1">
            <w:pPr>
              <w:tabs>
                <w:tab w:val="left" w:pos="785"/>
              </w:tabs>
              <w:spacing w:line="240" w:lineRule="auto"/>
              <w:jc w:val="both"/>
              <w:rPr>
                <w:sz w:val="24"/>
                <w:szCs w:val="24"/>
              </w:rPr>
            </w:pPr>
            <w:r w:rsidRPr="00CF7C02">
              <w:rPr>
                <w:sz w:val="24"/>
                <w:szCs w:val="24"/>
              </w:rPr>
              <w:t xml:space="preserve">Учасникам конкурсу при собі необхідно мати паспорт </w:t>
            </w:r>
            <w:r w:rsidRPr="00FA2152">
              <w:rPr>
                <w:sz w:val="24"/>
                <w:szCs w:val="24"/>
              </w:rPr>
              <w:t xml:space="preserve">громадянина України або інший документ, який посвідчує особу та підтверджує громадянство України </w:t>
            </w:r>
          </w:p>
          <w:p w:rsidR="003F5378" w:rsidRPr="00FA2152" w:rsidRDefault="003F5378" w:rsidP="004C1FE1">
            <w:pPr>
              <w:tabs>
                <w:tab w:val="left" w:pos="785"/>
              </w:tabs>
              <w:spacing w:line="240" w:lineRule="auto"/>
              <w:jc w:val="both"/>
              <w:rPr>
                <w:rFonts w:cs="Times New Roman"/>
                <w:sz w:val="24"/>
                <w:szCs w:val="24"/>
                <w:lang w:eastAsia="ru-RU"/>
              </w:rPr>
            </w:pPr>
          </w:p>
        </w:tc>
      </w:tr>
      <w:tr w:rsidR="004F7392" w:rsidRPr="00ED5991" w:rsidTr="007D6590">
        <w:trPr>
          <w:tblCellSpacing w:w="22" w:type="dxa"/>
        </w:trPr>
        <w:tc>
          <w:tcPr>
            <w:tcW w:w="1888" w:type="pct"/>
            <w:gridSpan w:val="2"/>
          </w:tcPr>
          <w:p w:rsidR="004F7392" w:rsidRDefault="004F7392" w:rsidP="004C1FE1">
            <w:pPr>
              <w:spacing w:line="240" w:lineRule="auto"/>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p w:rsidR="003F5378" w:rsidRPr="00ED5991" w:rsidRDefault="003F5378" w:rsidP="004C1FE1">
            <w:pPr>
              <w:spacing w:line="240" w:lineRule="auto"/>
              <w:rPr>
                <w:rFonts w:cs="Times New Roman"/>
                <w:sz w:val="24"/>
                <w:szCs w:val="24"/>
                <w:lang w:eastAsia="ru-RU"/>
              </w:rPr>
            </w:pPr>
          </w:p>
        </w:tc>
        <w:tc>
          <w:tcPr>
            <w:tcW w:w="3047" w:type="pct"/>
          </w:tcPr>
          <w:p w:rsidR="004F7392" w:rsidRPr="00ED5991" w:rsidRDefault="00023CBE" w:rsidP="004C1FE1">
            <w:pPr>
              <w:tabs>
                <w:tab w:val="left" w:pos="785"/>
              </w:tabs>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4F7392" w:rsidRPr="00ED5991" w:rsidTr="004C1FE1">
        <w:trPr>
          <w:tblCellSpacing w:w="22" w:type="dxa"/>
        </w:trPr>
        <w:tc>
          <w:tcPr>
            <w:tcW w:w="4957" w:type="pct"/>
            <w:gridSpan w:val="3"/>
          </w:tcPr>
          <w:p w:rsidR="003E42A0" w:rsidRPr="00DA0AC7" w:rsidRDefault="004F7392" w:rsidP="003F5378">
            <w:pPr>
              <w:spacing w:line="240" w:lineRule="auto"/>
              <w:jc w:val="center"/>
              <w:rPr>
                <w:rFonts w:cs="Times New Roman"/>
                <w:b/>
                <w:szCs w:val="28"/>
                <w:lang w:eastAsia="ru-RU"/>
              </w:rPr>
            </w:pPr>
            <w:r w:rsidRPr="00DA0AC7">
              <w:rPr>
                <w:rFonts w:cs="Times New Roman"/>
                <w:b/>
                <w:szCs w:val="28"/>
                <w:lang w:eastAsia="ru-RU"/>
              </w:rPr>
              <w:t>Кваліфікаційні вимоги</w:t>
            </w:r>
          </w:p>
        </w:tc>
      </w:tr>
      <w:tr w:rsidR="004F7392" w:rsidRPr="00ED5991" w:rsidTr="007D6590">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1.</w:t>
            </w:r>
          </w:p>
        </w:tc>
        <w:tc>
          <w:tcPr>
            <w:tcW w:w="1710"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Освіта</w:t>
            </w:r>
          </w:p>
        </w:tc>
        <w:tc>
          <w:tcPr>
            <w:tcW w:w="3047" w:type="pct"/>
          </w:tcPr>
          <w:p w:rsidR="004F7392" w:rsidRPr="00DA0AC7" w:rsidRDefault="004F7392" w:rsidP="004C1FE1">
            <w:pPr>
              <w:spacing w:line="240" w:lineRule="auto"/>
              <w:jc w:val="both"/>
              <w:rPr>
                <w:sz w:val="24"/>
                <w:szCs w:val="24"/>
              </w:rPr>
            </w:pPr>
            <w:r>
              <w:rPr>
                <w:sz w:val="24"/>
                <w:szCs w:val="24"/>
              </w:rPr>
              <w:t xml:space="preserve">вища освіта за освітнім ступенем не нижче магістра </w:t>
            </w:r>
            <w:r>
              <w:rPr>
                <w:color w:val="000000"/>
                <w:sz w:val="24"/>
                <w:szCs w:val="24"/>
              </w:rPr>
              <w:t xml:space="preserve">(відповідно до підпункту 2 пункту 2 розділу XV “Прикінцеві та перехідні положення” Закону України “Про вищу освіту” вища освіта за освітньо-кваліфікаційним рівнем </w:t>
            </w:r>
            <w:r>
              <w:rPr>
                <w:color w:val="000000"/>
                <w:sz w:val="24"/>
                <w:szCs w:val="24"/>
                <w:u w:val="single"/>
              </w:rPr>
              <w:t>спеціаліста</w:t>
            </w:r>
            <w:r>
              <w:rPr>
                <w:color w:val="000000"/>
                <w:sz w:val="24"/>
                <w:szCs w:val="24"/>
              </w:rPr>
              <w:t xml:space="preserve"> (повна вища освіта) прирівнюється до вищої освіти ступеня </w:t>
            </w:r>
            <w:r>
              <w:rPr>
                <w:color w:val="000000"/>
                <w:sz w:val="24"/>
                <w:szCs w:val="24"/>
                <w:u w:val="single"/>
              </w:rPr>
              <w:t>магістра</w:t>
            </w:r>
            <w:r>
              <w:rPr>
                <w:color w:val="000000"/>
                <w:sz w:val="24"/>
                <w:szCs w:val="24"/>
              </w:rPr>
              <w:t>)</w:t>
            </w:r>
          </w:p>
        </w:tc>
      </w:tr>
      <w:tr w:rsidR="004F7392" w:rsidRPr="00ED5991" w:rsidTr="007D6590">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2.</w:t>
            </w:r>
          </w:p>
        </w:tc>
        <w:tc>
          <w:tcPr>
            <w:tcW w:w="1710"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47" w:type="pct"/>
          </w:tcPr>
          <w:p w:rsidR="004F7392" w:rsidRPr="00DA0AC7" w:rsidRDefault="004F7392" w:rsidP="004C1FE1">
            <w:pPr>
              <w:spacing w:line="240" w:lineRule="auto"/>
              <w:jc w:val="both"/>
              <w:rPr>
                <w:sz w:val="24"/>
                <w:szCs w:val="24"/>
              </w:rPr>
            </w:pPr>
            <w:r>
              <w:rPr>
                <w:sz w:val="24"/>
                <w:szCs w:val="24"/>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w:t>
            </w:r>
            <w:r>
              <w:rPr>
                <w:sz w:val="24"/>
                <w:szCs w:val="24"/>
              </w:rPr>
              <w:lastRenderedPageBreak/>
              <w:t>підприємств, установ та організацій незалежно від форми власності не менше двох років</w:t>
            </w:r>
          </w:p>
        </w:tc>
      </w:tr>
      <w:tr w:rsidR="004F7392" w:rsidRPr="00ED5991" w:rsidTr="007D6590">
        <w:trPr>
          <w:tblCellSpacing w:w="22" w:type="dxa"/>
        </w:trPr>
        <w:tc>
          <w:tcPr>
            <w:tcW w:w="157"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lastRenderedPageBreak/>
              <w:t>3.</w:t>
            </w:r>
          </w:p>
        </w:tc>
        <w:tc>
          <w:tcPr>
            <w:tcW w:w="1710"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47" w:type="pct"/>
          </w:tcPr>
          <w:p w:rsidR="004F7392" w:rsidRPr="00DA0AC7" w:rsidRDefault="004F7392" w:rsidP="003F5378">
            <w:pPr>
              <w:spacing w:line="240" w:lineRule="auto"/>
              <w:rPr>
                <w:rFonts w:cs="Times New Roman"/>
                <w:sz w:val="24"/>
                <w:szCs w:val="24"/>
              </w:rPr>
            </w:pPr>
            <w:r w:rsidRPr="00DA0AC7">
              <w:rPr>
                <w:rStyle w:val="rvts0"/>
                <w:sz w:val="24"/>
                <w:szCs w:val="24"/>
              </w:rPr>
              <w:t>вільне володіння державною мовою</w:t>
            </w:r>
          </w:p>
        </w:tc>
      </w:tr>
      <w:tr w:rsidR="004F7392" w:rsidRPr="00ED5991" w:rsidTr="007D6590">
        <w:trPr>
          <w:tblCellSpacing w:w="22" w:type="dxa"/>
        </w:trPr>
        <w:tc>
          <w:tcPr>
            <w:tcW w:w="157" w:type="pct"/>
          </w:tcPr>
          <w:p w:rsidR="004F7392" w:rsidRPr="00ED5991" w:rsidRDefault="004F7392" w:rsidP="004C1FE1">
            <w:pPr>
              <w:spacing w:line="240" w:lineRule="auto"/>
              <w:rPr>
                <w:rFonts w:cs="Times New Roman"/>
                <w:sz w:val="24"/>
                <w:szCs w:val="24"/>
                <w:lang w:eastAsia="ru-RU"/>
              </w:rPr>
            </w:pPr>
            <w:r>
              <w:rPr>
                <w:rFonts w:cs="Times New Roman"/>
                <w:sz w:val="24"/>
                <w:szCs w:val="24"/>
                <w:lang w:eastAsia="ru-RU"/>
              </w:rPr>
              <w:t>4.</w:t>
            </w:r>
          </w:p>
        </w:tc>
        <w:tc>
          <w:tcPr>
            <w:tcW w:w="1710" w:type="pct"/>
          </w:tcPr>
          <w:p w:rsidR="004F7392" w:rsidRPr="00ED5991" w:rsidRDefault="004F7392" w:rsidP="004C1FE1">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047" w:type="pct"/>
          </w:tcPr>
          <w:p w:rsidR="004F7392" w:rsidRPr="00DA0AC7" w:rsidRDefault="004F7392" w:rsidP="003F5378">
            <w:pPr>
              <w:spacing w:line="240" w:lineRule="auto"/>
              <w:rPr>
                <w:rStyle w:val="rvts0"/>
                <w:sz w:val="24"/>
                <w:szCs w:val="24"/>
              </w:rPr>
            </w:pPr>
            <w:r>
              <w:rPr>
                <w:sz w:val="24"/>
                <w:szCs w:val="24"/>
              </w:rPr>
              <w:t>не потребує</w:t>
            </w:r>
          </w:p>
        </w:tc>
      </w:tr>
      <w:tr w:rsidR="004F7392" w:rsidRPr="00ED5991" w:rsidTr="004C1FE1">
        <w:trPr>
          <w:tblCellSpacing w:w="22" w:type="dxa"/>
        </w:trPr>
        <w:tc>
          <w:tcPr>
            <w:tcW w:w="4957" w:type="pct"/>
            <w:gridSpan w:val="3"/>
            <w:vAlign w:val="center"/>
          </w:tcPr>
          <w:p w:rsidR="003E42A0" w:rsidRPr="00776ABE" w:rsidRDefault="004F7392" w:rsidP="003F5378">
            <w:pPr>
              <w:spacing w:line="240" w:lineRule="auto"/>
              <w:jc w:val="center"/>
              <w:rPr>
                <w:rFonts w:cs="Times New Roman"/>
                <w:b/>
                <w:szCs w:val="28"/>
                <w:lang w:eastAsia="ru-RU"/>
              </w:rPr>
            </w:pPr>
            <w:r w:rsidRPr="00776ABE">
              <w:rPr>
                <w:rFonts w:cs="Times New Roman"/>
                <w:b/>
                <w:szCs w:val="28"/>
                <w:lang w:eastAsia="ru-RU"/>
              </w:rPr>
              <w:t>Вимоги до компетентності</w:t>
            </w:r>
          </w:p>
        </w:tc>
      </w:tr>
      <w:tr w:rsidR="004F7392" w:rsidRPr="00ED5991" w:rsidTr="007D6590">
        <w:trPr>
          <w:tblCellSpacing w:w="22" w:type="dxa"/>
        </w:trPr>
        <w:tc>
          <w:tcPr>
            <w:tcW w:w="1888" w:type="pct"/>
            <w:gridSpan w:val="2"/>
          </w:tcPr>
          <w:p w:rsidR="004F7392" w:rsidRPr="00ED5991" w:rsidRDefault="004F7392" w:rsidP="004C1FE1">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47" w:type="pct"/>
          </w:tcPr>
          <w:p w:rsidR="004F7392" w:rsidRPr="00776ABE" w:rsidRDefault="004F7392" w:rsidP="004C1FE1">
            <w:pPr>
              <w:spacing w:line="240" w:lineRule="auto"/>
              <w:jc w:val="center"/>
              <w:rPr>
                <w:rFonts w:cs="Times New Roman"/>
                <w:sz w:val="24"/>
                <w:szCs w:val="24"/>
                <w:lang w:eastAsia="ru-RU"/>
              </w:rPr>
            </w:pPr>
            <w:r w:rsidRPr="00776ABE">
              <w:rPr>
                <w:rFonts w:cs="Times New Roman"/>
                <w:sz w:val="24"/>
                <w:szCs w:val="24"/>
                <w:lang w:eastAsia="ru-RU"/>
              </w:rPr>
              <w:t>Компоненти вимоги</w:t>
            </w:r>
          </w:p>
        </w:tc>
      </w:tr>
      <w:tr w:rsidR="004F7392" w:rsidRPr="00ED5991" w:rsidTr="007D6590">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710" w:type="pct"/>
            <w:tcBorders>
              <w:top w:val="single" w:sz="4" w:space="0" w:color="auto"/>
              <w:left w:val="single" w:sz="4" w:space="0" w:color="auto"/>
              <w:bottom w:val="single" w:sz="4" w:space="0" w:color="auto"/>
              <w:right w:val="single" w:sz="4" w:space="0" w:color="auto"/>
            </w:tcBorders>
          </w:tcPr>
          <w:p w:rsidR="004F7392" w:rsidRPr="00ED5991" w:rsidRDefault="004F7392" w:rsidP="004C1FE1">
            <w:pPr>
              <w:rPr>
                <w:rFonts w:cs="Times New Roman"/>
                <w:color w:val="000000"/>
                <w:sz w:val="24"/>
                <w:szCs w:val="24"/>
                <w:lang w:eastAsia="ru-RU"/>
              </w:rPr>
            </w:pPr>
            <w:r>
              <w:rPr>
                <w:rFonts w:cs="Times New Roman"/>
                <w:color w:val="000000"/>
                <w:sz w:val="24"/>
                <w:szCs w:val="24"/>
                <w:lang w:eastAsia="ru-RU"/>
              </w:rPr>
              <w:t>Лідерство</w:t>
            </w:r>
          </w:p>
        </w:tc>
        <w:tc>
          <w:tcPr>
            <w:tcW w:w="3047"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мотивувати до ефективної професійної діяльності;</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сприяння всебічному розвитку особистості;</w:t>
            </w:r>
          </w:p>
          <w:p w:rsidR="003E42A0" w:rsidRPr="00776ABE" w:rsidRDefault="004F7392" w:rsidP="003F5378">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делегувати повноваження та уп</w:t>
            </w:r>
            <w:r>
              <w:rPr>
                <w:rFonts w:cs="Times New Roman"/>
                <w:color w:val="000000"/>
                <w:sz w:val="24"/>
                <w:szCs w:val="24"/>
                <w:lang w:eastAsia="ru-RU"/>
              </w:rPr>
              <w:t>равляти результатами діяльності</w:t>
            </w:r>
          </w:p>
        </w:tc>
      </w:tr>
      <w:tr w:rsidR="004F7392" w:rsidRPr="00ED5991" w:rsidTr="007D6590">
        <w:trPr>
          <w:tblCellSpacing w:w="22" w:type="dxa"/>
        </w:trPr>
        <w:tc>
          <w:tcPr>
            <w:tcW w:w="157" w:type="pct"/>
          </w:tcPr>
          <w:p w:rsidR="004F7392" w:rsidRPr="00ED5991" w:rsidRDefault="004F7392" w:rsidP="004C1FE1">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710" w:type="pct"/>
            <w:tcBorders>
              <w:top w:val="single" w:sz="4" w:space="0" w:color="auto"/>
              <w:left w:val="single" w:sz="4" w:space="0" w:color="auto"/>
              <w:bottom w:val="single" w:sz="4" w:space="0" w:color="auto"/>
              <w:right w:val="single" w:sz="4" w:space="0" w:color="auto"/>
            </w:tcBorders>
          </w:tcPr>
          <w:p w:rsidR="004F7392" w:rsidRPr="00ED5991" w:rsidRDefault="004F7392" w:rsidP="004C1FE1">
            <w:pPr>
              <w:rPr>
                <w:rFonts w:cs="Times New Roman"/>
                <w:color w:val="000000"/>
                <w:sz w:val="24"/>
                <w:szCs w:val="24"/>
                <w:lang w:eastAsia="ru-RU"/>
              </w:rPr>
            </w:pPr>
            <w:r>
              <w:rPr>
                <w:rFonts w:cs="Times New Roman"/>
                <w:color w:val="000000"/>
                <w:sz w:val="24"/>
                <w:szCs w:val="24"/>
                <w:lang w:eastAsia="ru-RU"/>
              </w:rPr>
              <w:t>Прийняття ефективних рішень</w:t>
            </w:r>
          </w:p>
        </w:tc>
        <w:tc>
          <w:tcPr>
            <w:tcW w:w="3047" w:type="pct"/>
            <w:tcBorders>
              <w:top w:val="single" w:sz="4" w:space="0" w:color="auto"/>
              <w:left w:val="single" w:sz="4" w:space="0" w:color="auto"/>
              <w:bottom w:val="single" w:sz="4" w:space="0" w:color="auto"/>
              <w:right w:val="single" w:sz="4" w:space="0" w:color="auto"/>
            </w:tcBorders>
          </w:tcPr>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здатність приймати вчасні та виважені рішення;</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аналіз альтернатив;</w:t>
            </w:r>
          </w:p>
          <w:p w:rsidR="004F7392" w:rsidRPr="00776ABE" w:rsidRDefault="004F7392" w:rsidP="004C1FE1">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автономність та ініціативність щодо пропозицій і рішень</w:t>
            </w:r>
          </w:p>
        </w:tc>
      </w:tr>
      <w:tr w:rsidR="007D6590" w:rsidRPr="00ED5991" w:rsidTr="007D6590">
        <w:trPr>
          <w:tblCellSpacing w:w="22" w:type="dxa"/>
        </w:trPr>
        <w:tc>
          <w:tcPr>
            <w:tcW w:w="157" w:type="pct"/>
          </w:tcPr>
          <w:p w:rsidR="007D6590" w:rsidRPr="00ED5991" w:rsidRDefault="007D6590" w:rsidP="007D6590">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710" w:type="pct"/>
            <w:tcBorders>
              <w:top w:val="single" w:sz="4" w:space="0" w:color="auto"/>
              <w:left w:val="single" w:sz="4" w:space="0" w:color="auto"/>
              <w:bottom w:val="single" w:sz="4" w:space="0" w:color="auto"/>
              <w:right w:val="single" w:sz="4" w:space="0" w:color="auto"/>
            </w:tcBorders>
            <w:shd w:val="clear" w:color="auto" w:fill="FFFFFF" w:themeFill="background1"/>
          </w:tcPr>
          <w:p w:rsidR="007D6590" w:rsidRPr="00ED5991" w:rsidRDefault="007D6590" w:rsidP="007D6590">
            <w:pPr>
              <w:rPr>
                <w:rFonts w:cs="Times New Roman"/>
                <w:color w:val="000000"/>
                <w:sz w:val="24"/>
                <w:szCs w:val="24"/>
                <w:lang w:eastAsia="ru-RU"/>
              </w:rPr>
            </w:pPr>
            <w:r w:rsidRPr="00FC5281">
              <w:rPr>
                <w:rFonts w:cs="Times New Roman"/>
                <w:sz w:val="24"/>
                <w:szCs w:val="24"/>
                <w:lang w:eastAsia="ru-RU"/>
              </w:rPr>
              <w:t>Цифрова грамотність</w:t>
            </w:r>
          </w:p>
        </w:tc>
        <w:tc>
          <w:tcPr>
            <w:tcW w:w="3047" w:type="pct"/>
            <w:tcBorders>
              <w:top w:val="single" w:sz="4" w:space="0" w:color="auto"/>
              <w:left w:val="single" w:sz="4" w:space="0" w:color="auto"/>
              <w:bottom w:val="single" w:sz="4" w:space="0" w:color="auto"/>
              <w:right w:val="single" w:sz="4" w:space="0" w:color="auto"/>
            </w:tcBorders>
          </w:tcPr>
          <w:p w:rsidR="007D6590" w:rsidRPr="00FC5281" w:rsidRDefault="007D6590" w:rsidP="007D6590">
            <w:pPr>
              <w:spacing w:line="240" w:lineRule="auto"/>
              <w:jc w:val="both"/>
              <w:rPr>
                <w:rFonts w:cs="Times New Roman"/>
                <w:sz w:val="24"/>
                <w:szCs w:val="24"/>
                <w:lang w:eastAsia="ru-RU"/>
              </w:rPr>
            </w:pPr>
            <w:r w:rsidRPr="00FC5281">
              <w:rPr>
                <w:rFonts w:cs="Times New Roman"/>
                <w:sz w:val="24"/>
                <w:szCs w:val="24"/>
                <w:lang w:eastAsia="ru-RU"/>
              </w:rPr>
              <w:t>- в</w:t>
            </w:r>
            <w:r w:rsidRPr="00FC5281">
              <w:rPr>
                <w:sz w:val="24"/>
                <w:szCs w:val="24"/>
                <w:shd w:val="clear" w:color="auto" w:fill="FFFFFF"/>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r w:rsidRPr="00FC5281">
              <w:rPr>
                <w:rFonts w:cs="Times New Roman"/>
                <w:sz w:val="24"/>
                <w:szCs w:val="24"/>
                <w:lang w:eastAsia="ru-RU"/>
              </w:rPr>
              <w:t>;</w:t>
            </w:r>
          </w:p>
          <w:p w:rsidR="007D6590" w:rsidRPr="00FC5281" w:rsidRDefault="007D6590" w:rsidP="007D6590">
            <w:pPr>
              <w:spacing w:line="240" w:lineRule="auto"/>
              <w:jc w:val="both"/>
              <w:rPr>
                <w:rFonts w:cs="Times New Roman"/>
                <w:sz w:val="24"/>
                <w:szCs w:val="24"/>
                <w:lang w:eastAsia="ru-RU"/>
              </w:rPr>
            </w:pPr>
            <w:r w:rsidRPr="00FC5281">
              <w:rPr>
                <w:rFonts w:cs="Times New Roman"/>
                <w:sz w:val="24"/>
                <w:szCs w:val="24"/>
                <w:lang w:eastAsia="ru-RU"/>
              </w:rPr>
              <w:t xml:space="preserve">- </w:t>
            </w:r>
            <w:r w:rsidRPr="00FC5281">
              <w:rPr>
                <w:sz w:val="24"/>
                <w:szCs w:val="24"/>
                <w:shd w:val="clear" w:color="auto" w:fill="FFFFFF"/>
              </w:rPr>
              <w:t>вміння перевіряти надійність джерел і достовірність даних та інформації у цифровому середовищі</w:t>
            </w:r>
            <w:r w:rsidRPr="00FC5281">
              <w:rPr>
                <w:rFonts w:cs="Times New Roman"/>
                <w:sz w:val="24"/>
                <w:szCs w:val="24"/>
                <w:lang w:eastAsia="ru-RU"/>
              </w:rPr>
              <w:t>;</w:t>
            </w:r>
            <w:bookmarkStart w:id="1" w:name="_GoBack"/>
            <w:bookmarkEnd w:id="1"/>
          </w:p>
          <w:p w:rsidR="007D6590" w:rsidRPr="00FC5281" w:rsidRDefault="007D6590" w:rsidP="007D6590">
            <w:pPr>
              <w:spacing w:line="240" w:lineRule="auto"/>
              <w:jc w:val="both"/>
              <w:rPr>
                <w:rFonts w:cs="Times New Roman"/>
                <w:sz w:val="24"/>
                <w:szCs w:val="24"/>
                <w:lang w:eastAsia="ru-RU"/>
              </w:rPr>
            </w:pPr>
            <w:r w:rsidRPr="00FC5281">
              <w:rPr>
                <w:rFonts w:cs="Times New Roman"/>
                <w:sz w:val="24"/>
                <w:szCs w:val="24"/>
                <w:lang w:eastAsia="ru-RU"/>
              </w:rPr>
              <w:t xml:space="preserve">- </w:t>
            </w:r>
            <w:r w:rsidRPr="00FC5281">
              <w:rPr>
                <w:sz w:val="24"/>
                <w:szCs w:val="24"/>
                <w:shd w:val="clear" w:color="auto" w:fill="FFFFFF"/>
              </w:rPr>
              <w:t>здатність уникати небезпек в цифровому середовищі, захищати особисті та конфіденційні дані</w:t>
            </w:r>
            <w:r w:rsidRPr="00FC5281">
              <w:rPr>
                <w:rFonts w:cs="Times New Roman"/>
                <w:sz w:val="24"/>
                <w:szCs w:val="24"/>
                <w:lang w:eastAsia="ru-RU"/>
              </w:rPr>
              <w:t>;</w:t>
            </w:r>
          </w:p>
          <w:p w:rsidR="007D6590" w:rsidRPr="00FC5281" w:rsidRDefault="007D6590" w:rsidP="007D6590">
            <w:pPr>
              <w:spacing w:line="240" w:lineRule="auto"/>
              <w:jc w:val="both"/>
              <w:rPr>
                <w:rFonts w:cs="Times New Roman"/>
                <w:sz w:val="24"/>
                <w:szCs w:val="24"/>
                <w:lang w:eastAsia="ru-RU"/>
              </w:rPr>
            </w:pPr>
            <w:r w:rsidRPr="00FC5281">
              <w:rPr>
                <w:rFonts w:cs="Times New Roman"/>
                <w:sz w:val="24"/>
                <w:szCs w:val="24"/>
                <w:lang w:eastAsia="ru-RU"/>
              </w:rPr>
              <w:t xml:space="preserve">- </w:t>
            </w:r>
            <w:r w:rsidRPr="00FC5281">
              <w:rPr>
                <w:sz w:val="24"/>
                <w:szCs w:val="24"/>
                <w:shd w:val="clear" w:color="auto" w:fill="FFFFFF"/>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tc>
      </w:tr>
      <w:tr w:rsidR="007D6590" w:rsidRPr="00ED5991" w:rsidTr="007D6590">
        <w:trPr>
          <w:tblCellSpacing w:w="22" w:type="dxa"/>
        </w:trPr>
        <w:tc>
          <w:tcPr>
            <w:tcW w:w="157" w:type="pct"/>
          </w:tcPr>
          <w:p w:rsidR="007D6590" w:rsidRPr="00ED5991" w:rsidRDefault="007D6590" w:rsidP="007D6590">
            <w:pPr>
              <w:spacing w:line="240" w:lineRule="auto"/>
              <w:rPr>
                <w:rFonts w:cs="Times New Roman"/>
                <w:color w:val="000000"/>
                <w:sz w:val="24"/>
                <w:szCs w:val="24"/>
                <w:lang w:eastAsia="ru-RU"/>
              </w:rPr>
            </w:pPr>
            <w:r>
              <w:rPr>
                <w:rFonts w:cs="Times New Roman"/>
                <w:color w:val="000000"/>
                <w:sz w:val="24"/>
                <w:szCs w:val="24"/>
                <w:lang w:eastAsia="ru-RU"/>
              </w:rPr>
              <w:t>4.</w:t>
            </w:r>
          </w:p>
        </w:tc>
        <w:tc>
          <w:tcPr>
            <w:tcW w:w="1710" w:type="pct"/>
            <w:tcBorders>
              <w:top w:val="single" w:sz="4" w:space="0" w:color="auto"/>
              <w:left w:val="single" w:sz="4" w:space="0" w:color="auto"/>
              <w:bottom w:val="single" w:sz="4" w:space="0" w:color="auto"/>
              <w:right w:val="single" w:sz="4" w:space="0" w:color="auto"/>
            </w:tcBorders>
            <w:shd w:val="clear" w:color="auto" w:fill="FFFFFF" w:themeFill="background1"/>
          </w:tcPr>
          <w:p w:rsidR="007D6590" w:rsidRDefault="007D6590" w:rsidP="007D6590">
            <w:pPr>
              <w:rPr>
                <w:rFonts w:cs="Times New Roman"/>
                <w:color w:val="000000"/>
                <w:sz w:val="24"/>
                <w:szCs w:val="24"/>
                <w:lang w:eastAsia="ru-RU"/>
              </w:rPr>
            </w:pPr>
            <w:r>
              <w:rPr>
                <w:rFonts w:cs="Times New Roman"/>
                <w:color w:val="000000"/>
                <w:sz w:val="24"/>
                <w:szCs w:val="24"/>
                <w:lang w:eastAsia="ru-RU"/>
              </w:rPr>
              <w:t>Командна робота та взаємодія</w:t>
            </w:r>
          </w:p>
        </w:tc>
        <w:tc>
          <w:tcPr>
            <w:tcW w:w="3047" w:type="pct"/>
            <w:tcBorders>
              <w:top w:val="single" w:sz="4" w:space="0" w:color="auto"/>
              <w:left w:val="single" w:sz="4" w:space="0" w:color="auto"/>
              <w:bottom w:val="single" w:sz="4" w:space="0" w:color="auto"/>
              <w:right w:val="single" w:sz="4" w:space="0" w:color="auto"/>
            </w:tcBorders>
          </w:tcPr>
          <w:p w:rsidR="007D6590" w:rsidRPr="00776ABE" w:rsidRDefault="007D6590" w:rsidP="007D6590">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ваги свого внеску у загальний результат (структурного підрозділу/державного органу);</w:t>
            </w:r>
          </w:p>
          <w:p w:rsidR="007D6590" w:rsidRPr="00776ABE" w:rsidRDefault="007D6590" w:rsidP="007D65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орієнтація на командний результат;</w:t>
            </w:r>
          </w:p>
          <w:p w:rsidR="007D6590" w:rsidRPr="00776ABE" w:rsidRDefault="007D6590" w:rsidP="007D65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готовність працювати в команді та сприяти колегам у їх професійній діяльності задля досягнення спільних цілей;</w:t>
            </w:r>
          </w:p>
          <w:p w:rsidR="007D6590" w:rsidRPr="00776ABE" w:rsidRDefault="007D6590" w:rsidP="007D6590">
            <w:pPr>
              <w:jc w:val="both"/>
              <w:rPr>
                <w:rFonts w:cs="Times New Roman"/>
                <w:color w:val="000000"/>
                <w:sz w:val="24"/>
                <w:szCs w:val="24"/>
                <w:lang w:eastAsia="ru-RU"/>
              </w:rPr>
            </w:pPr>
            <w:r w:rsidRPr="00776ABE">
              <w:rPr>
                <w:rFonts w:cs="Times New Roman"/>
                <w:color w:val="000000"/>
                <w:sz w:val="24"/>
                <w:szCs w:val="24"/>
                <w:lang w:eastAsia="ru-RU"/>
              </w:rPr>
              <w:t>- відкритість в обміні інформацією</w:t>
            </w:r>
          </w:p>
        </w:tc>
      </w:tr>
      <w:tr w:rsidR="007D6590" w:rsidRPr="00ED5991" w:rsidTr="004C1FE1">
        <w:trPr>
          <w:tblCellSpacing w:w="22" w:type="dxa"/>
        </w:trPr>
        <w:tc>
          <w:tcPr>
            <w:tcW w:w="4957" w:type="pct"/>
            <w:gridSpan w:val="3"/>
          </w:tcPr>
          <w:p w:rsidR="007D6590" w:rsidRPr="00ED5991" w:rsidRDefault="007D6590" w:rsidP="007D6590">
            <w:pPr>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7D6590" w:rsidRPr="00ED5991" w:rsidTr="007D6590">
        <w:trPr>
          <w:tblCellSpacing w:w="22" w:type="dxa"/>
        </w:trPr>
        <w:tc>
          <w:tcPr>
            <w:tcW w:w="1888" w:type="pct"/>
            <w:gridSpan w:val="2"/>
          </w:tcPr>
          <w:p w:rsidR="007D6590" w:rsidRPr="00ED5991" w:rsidRDefault="007D6590" w:rsidP="007D6590">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47" w:type="pct"/>
          </w:tcPr>
          <w:p w:rsidR="007D6590" w:rsidRPr="00ED5991" w:rsidRDefault="007D6590" w:rsidP="007D6590">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7D6590" w:rsidRPr="00ED5991" w:rsidTr="007D6590">
        <w:trPr>
          <w:trHeight w:val="1339"/>
          <w:tblCellSpacing w:w="22" w:type="dxa"/>
        </w:trPr>
        <w:tc>
          <w:tcPr>
            <w:tcW w:w="157" w:type="pct"/>
          </w:tcPr>
          <w:p w:rsidR="007D6590" w:rsidRPr="00ED5991" w:rsidRDefault="007D6590" w:rsidP="007D6590">
            <w:pPr>
              <w:spacing w:line="240" w:lineRule="auto"/>
              <w:rPr>
                <w:rFonts w:cs="Times New Roman"/>
                <w:sz w:val="24"/>
                <w:szCs w:val="24"/>
                <w:lang w:eastAsia="ru-RU"/>
              </w:rPr>
            </w:pPr>
            <w:r w:rsidRPr="00ED5991">
              <w:rPr>
                <w:rFonts w:cs="Times New Roman"/>
                <w:sz w:val="24"/>
                <w:szCs w:val="24"/>
                <w:lang w:eastAsia="ru-RU"/>
              </w:rPr>
              <w:t>1.</w:t>
            </w:r>
          </w:p>
        </w:tc>
        <w:tc>
          <w:tcPr>
            <w:tcW w:w="1710" w:type="pct"/>
          </w:tcPr>
          <w:p w:rsidR="007D6590" w:rsidRPr="00ED5991" w:rsidRDefault="007D6590" w:rsidP="007D6590">
            <w:pPr>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47" w:type="pct"/>
          </w:tcPr>
          <w:p w:rsidR="007D6590" w:rsidRPr="00E42A3F" w:rsidRDefault="007D6590" w:rsidP="007D6590">
            <w:pPr>
              <w:rPr>
                <w:rFonts w:cs="Times New Roman"/>
                <w:color w:val="000000"/>
                <w:sz w:val="24"/>
                <w:szCs w:val="24"/>
                <w:lang w:eastAsia="ru-RU"/>
              </w:rPr>
            </w:pPr>
            <w:r>
              <w:rPr>
                <w:rFonts w:cs="Times New Roman"/>
                <w:color w:val="000000"/>
                <w:sz w:val="24"/>
                <w:szCs w:val="24"/>
                <w:lang w:eastAsia="ru-RU"/>
              </w:rPr>
              <w:t>Знання:</w:t>
            </w:r>
          </w:p>
          <w:p w:rsidR="007D6590" w:rsidRPr="00ED5991" w:rsidRDefault="007D6590" w:rsidP="007D6590">
            <w:pPr>
              <w:spacing w:line="240" w:lineRule="auto"/>
              <w:jc w:val="both"/>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7D6590" w:rsidRPr="00ED5991" w:rsidRDefault="007D6590" w:rsidP="007D6590">
            <w:pPr>
              <w:spacing w:line="240" w:lineRule="auto"/>
              <w:jc w:val="both"/>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7D6590" w:rsidRPr="00ED3784" w:rsidRDefault="007D6590" w:rsidP="007D6590">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7D6590" w:rsidRPr="00ED5991" w:rsidTr="007D6590">
        <w:trPr>
          <w:tblCellSpacing w:w="22" w:type="dxa"/>
        </w:trPr>
        <w:tc>
          <w:tcPr>
            <w:tcW w:w="157" w:type="pct"/>
          </w:tcPr>
          <w:p w:rsidR="007D6590" w:rsidRPr="00ED5991" w:rsidRDefault="007D6590" w:rsidP="007D6590">
            <w:pPr>
              <w:spacing w:line="240" w:lineRule="auto"/>
              <w:rPr>
                <w:rFonts w:cs="Times New Roman"/>
                <w:sz w:val="24"/>
                <w:szCs w:val="24"/>
                <w:lang w:eastAsia="ru-RU"/>
              </w:rPr>
            </w:pPr>
            <w:r w:rsidRPr="00ED5991">
              <w:rPr>
                <w:rFonts w:cs="Times New Roman"/>
                <w:sz w:val="24"/>
                <w:szCs w:val="24"/>
                <w:lang w:eastAsia="ru-RU"/>
              </w:rPr>
              <w:t>2.</w:t>
            </w:r>
          </w:p>
        </w:tc>
        <w:tc>
          <w:tcPr>
            <w:tcW w:w="1710" w:type="pct"/>
            <w:shd w:val="clear" w:color="auto" w:fill="auto"/>
          </w:tcPr>
          <w:p w:rsidR="007D6590" w:rsidRPr="00B604C1" w:rsidRDefault="007D6590" w:rsidP="007D6590">
            <w:pPr>
              <w:jc w:val="both"/>
              <w:rPr>
                <w:rFonts w:cs="Times New Roman"/>
                <w:color w:val="000000"/>
                <w:sz w:val="24"/>
                <w:szCs w:val="24"/>
                <w:lang w:eastAsia="ru-RU"/>
              </w:rPr>
            </w:pPr>
            <w:r w:rsidRPr="00B604C1">
              <w:rPr>
                <w:rFonts w:cs="Times New Roman"/>
                <w:color w:val="000000"/>
                <w:sz w:val="24"/>
                <w:szCs w:val="24"/>
                <w:lang w:eastAsia="ru-RU"/>
              </w:rPr>
              <w:t>Знання законодавства у сфері</w:t>
            </w:r>
          </w:p>
        </w:tc>
        <w:tc>
          <w:tcPr>
            <w:tcW w:w="3047" w:type="pct"/>
            <w:shd w:val="clear" w:color="auto" w:fill="auto"/>
          </w:tcPr>
          <w:p w:rsidR="007D6590" w:rsidRPr="00C532B1" w:rsidRDefault="007D6590" w:rsidP="007D6590">
            <w:pPr>
              <w:spacing w:line="240" w:lineRule="auto"/>
              <w:jc w:val="both"/>
              <w:rPr>
                <w:rFonts w:cs="Times New Roman"/>
                <w:sz w:val="24"/>
                <w:szCs w:val="24"/>
                <w:lang w:eastAsia="ru-RU"/>
              </w:rPr>
            </w:pPr>
            <w:r w:rsidRPr="00C532B1">
              <w:rPr>
                <w:rFonts w:cs="Times New Roman"/>
                <w:sz w:val="24"/>
                <w:szCs w:val="24"/>
                <w:lang w:eastAsia="ru-RU"/>
              </w:rPr>
              <w:t>Знання:</w:t>
            </w:r>
          </w:p>
          <w:p w:rsidR="007D6590" w:rsidRPr="00C532B1" w:rsidRDefault="007D6590" w:rsidP="007D6590">
            <w:pPr>
              <w:spacing w:line="240" w:lineRule="auto"/>
              <w:jc w:val="both"/>
              <w:rPr>
                <w:rFonts w:cs="Times New Roman"/>
                <w:sz w:val="24"/>
                <w:szCs w:val="24"/>
              </w:rPr>
            </w:pPr>
            <w:r w:rsidRPr="00C532B1">
              <w:rPr>
                <w:rFonts w:cs="Times New Roman"/>
                <w:sz w:val="24"/>
                <w:szCs w:val="24"/>
                <w:lang w:eastAsia="ru-RU"/>
              </w:rPr>
              <w:t xml:space="preserve">- </w:t>
            </w:r>
            <w:r w:rsidRPr="00C532B1">
              <w:rPr>
                <w:rFonts w:cs="Times New Roman"/>
                <w:sz w:val="24"/>
                <w:szCs w:val="24"/>
              </w:rPr>
              <w:t>Закону України “Про інформацію”;</w:t>
            </w:r>
          </w:p>
          <w:p w:rsidR="007D6590" w:rsidRPr="00C532B1" w:rsidRDefault="007D6590" w:rsidP="007D6590">
            <w:pPr>
              <w:spacing w:line="240" w:lineRule="auto"/>
              <w:jc w:val="both"/>
              <w:rPr>
                <w:rFonts w:cs="Times New Roman"/>
                <w:sz w:val="24"/>
                <w:szCs w:val="24"/>
                <w:lang w:eastAsia="ru-RU"/>
              </w:rPr>
            </w:pPr>
            <w:r w:rsidRPr="00C532B1">
              <w:rPr>
                <w:rFonts w:cs="Times New Roman"/>
                <w:sz w:val="24"/>
                <w:szCs w:val="24"/>
                <w:lang w:eastAsia="ru-RU"/>
              </w:rPr>
              <w:t xml:space="preserve">- </w:t>
            </w:r>
            <w:r w:rsidRPr="00C532B1">
              <w:rPr>
                <w:rFonts w:cs="Times New Roman"/>
                <w:sz w:val="24"/>
                <w:szCs w:val="24"/>
              </w:rPr>
              <w:t>Закону України “Про захист персональних даних”;</w:t>
            </w:r>
          </w:p>
          <w:p w:rsidR="007D6590" w:rsidRPr="00C532B1" w:rsidRDefault="007D6590" w:rsidP="007D6590">
            <w:pPr>
              <w:spacing w:line="240" w:lineRule="auto"/>
              <w:jc w:val="both"/>
              <w:rPr>
                <w:rFonts w:cs="Times New Roman"/>
                <w:sz w:val="24"/>
                <w:szCs w:val="24"/>
                <w:lang w:eastAsia="ru-RU"/>
              </w:rPr>
            </w:pPr>
            <w:r w:rsidRPr="00C532B1">
              <w:rPr>
                <w:rFonts w:cs="Times New Roman"/>
                <w:sz w:val="24"/>
                <w:szCs w:val="24"/>
                <w:lang w:eastAsia="ru-RU"/>
              </w:rPr>
              <w:t>-</w:t>
            </w:r>
            <w:r w:rsidRPr="00C532B1">
              <w:rPr>
                <w:rFonts w:cs="Times New Roman"/>
                <w:sz w:val="24"/>
                <w:szCs w:val="24"/>
              </w:rPr>
              <w:t> </w:t>
            </w:r>
            <w:r w:rsidRPr="00C532B1">
              <w:rPr>
                <w:rFonts w:cs="Times New Roman"/>
                <w:sz w:val="24"/>
                <w:szCs w:val="24"/>
                <w:lang w:eastAsia="ru-RU"/>
              </w:rPr>
              <w:t>Закону України “Про державні фінансові гарантії медичного обслуговування населення”;</w:t>
            </w:r>
          </w:p>
          <w:p w:rsidR="007D6590" w:rsidRPr="00C532B1" w:rsidRDefault="007D6590" w:rsidP="007D6590">
            <w:pPr>
              <w:spacing w:line="240" w:lineRule="auto"/>
              <w:jc w:val="both"/>
              <w:rPr>
                <w:sz w:val="24"/>
                <w:szCs w:val="24"/>
                <w:lang w:eastAsia="ru-RU"/>
              </w:rPr>
            </w:pPr>
            <w:r w:rsidRPr="00C532B1">
              <w:rPr>
                <w:sz w:val="24"/>
                <w:szCs w:val="24"/>
                <w:lang w:eastAsia="ru-RU"/>
              </w:rPr>
              <w:t>-</w:t>
            </w:r>
            <w:r w:rsidRPr="00C532B1">
              <w:rPr>
                <w:sz w:val="24"/>
                <w:szCs w:val="24"/>
              </w:rPr>
              <w:t> </w:t>
            </w:r>
            <w:r w:rsidRPr="00C532B1">
              <w:rPr>
                <w:sz w:val="24"/>
                <w:szCs w:val="24"/>
                <w:lang w:eastAsia="ru-RU"/>
              </w:rPr>
              <w:t>Положення про Національну службу здоров’я України, затвердженого постановою Кабінету Міністрів України                    від 27.12.2017 № 1101</w:t>
            </w:r>
          </w:p>
        </w:tc>
      </w:tr>
      <w:tr w:rsidR="007D6590" w:rsidRPr="00ED5991" w:rsidTr="007D6590">
        <w:trPr>
          <w:tblCellSpacing w:w="22" w:type="dxa"/>
        </w:trPr>
        <w:tc>
          <w:tcPr>
            <w:tcW w:w="157" w:type="pct"/>
          </w:tcPr>
          <w:p w:rsidR="007D6590" w:rsidRPr="00ED5991" w:rsidRDefault="007D6590" w:rsidP="007D6590">
            <w:pPr>
              <w:rPr>
                <w:rFonts w:cs="Times New Roman"/>
                <w:sz w:val="24"/>
                <w:szCs w:val="24"/>
                <w:lang w:eastAsia="ru-RU"/>
              </w:rPr>
            </w:pPr>
            <w:r>
              <w:rPr>
                <w:rFonts w:cs="Times New Roman"/>
                <w:sz w:val="24"/>
                <w:szCs w:val="24"/>
                <w:lang w:eastAsia="ru-RU"/>
              </w:rPr>
              <w:lastRenderedPageBreak/>
              <w:t>3.</w:t>
            </w:r>
          </w:p>
        </w:tc>
        <w:tc>
          <w:tcPr>
            <w:tcW w:w="1710" w:type="pct"/>
            <w:shd w:val="clear" w:color="auto" w:fill="auto"/>
          </w:tcPr>
          <w:p w:rsidR="007D6590" w:rsidRDefault="007D6590" w:rsidP="007D6590">
            <w:pPr>
              <w:tabs>
                <w:tab w:val="left" w:pos="1418"/>
              </w:tabs>
              <w:spacing w:line="240" w:lineRule="auto"/>
              <w:rPr>
                <w:rFonts w:cs="Times New Roman"/>
                <w:color w:val="000000"/>
                <w:sz w:val="24"/>
                <w:szCs w:val="24"/>
                <w:lang w:eastAsia="ru-RU"/>
              </w:rPr>
            </w:pPr>
            <w:r>
              <w:rPr>
                <w:rFonts w:cs="Times New Roman"/>
                <w:color w:val="000000"/>
                <w:sz w:val="24"/>
                <w:szCs w:val="24"/>
                <w:lang w:eastAsia="ru-RU"/>
              </w:rPr>
              <w:t>Знання спеціалізованого програмного забезпечення та обладнання</w:t>
            </w:r>
          </w:p>
          <w:p w:rsidR="007D6590" w:rsidRDefault="007D6590" w:rsidP="007D6590">
            <w:pPr>
              <w:tabs>
                <w:tab w:val="left" w:pos="1418"/>
              </w:tabs>
              <w:spacing w:line="240" w:lineRule="auto"/>
              <w:rPr>
                <w:rFonts w:cs="Times New Roman"/>
                <w:color w:val="000000"/>
                <w:sz w:val="24"/>
                <w:szCs w:val="24"/>
                <w:lang w:eastAsia="ru-RU"/>
              </w:rPr>
            </w:pPr>
          </w:p>
          <w:p w:rsidR="007D6590" w:rsidRDefault="007D6590" w:rsidP="007D6590">
            <w:pPr>
              <w:tabs>
                <w:tab w:val="left" w:pos="1418"/>
              </w:tabs>
              <w:spacing w:line="240" w:lineRule="auto"/>
              <w:rPr>
                <w:rFonts w:cs="Times New Roman"/>
                <w:color w:val="000000"/>
                <w:sz w:val="24"/>
                <w:szCs w:val="24"/>
                <w:lang w:eastAsia="ru-RU"/>
              </w:rPr>
            </w:pPr>
          </w:p>
          <w:p w:rsidR="007D6590" w:rsidRDefault="007D6590" w:rsidP="007D6590">
            <w:pPr>
              <w:tabs>
                <w:tab w:val="left" w:pos="1418"/>
              </w:tabs>
              <w:spacing w:line="240" w:lineRule="auto"/>
              <w:rPr>
                <w:rFonts w:cs="Times New Roman"/>
                <w:color w:val="000000"/>
                <w:sz w:val="24"/>
                <w:szCs w:val="24"/>
                <w:lang w:eastAsia="ru-RU"/>
              </w:rPr>
            </w:pPr>
          </w:p>
          <w:p w:rsidR="007D6590" w:rsidRDefault="007D6590" w:rsidP="007D6590">
            <w:pPr>
              <w:tabs>
                <w:tab w:val="left" w:pos="1418"/>
              </w:tabs>
              <w:spacing w:line="240" w:lineRule="auto"/>
              <w:rPr>
                <w:rFonts w:cs="Times New Roman"/>
                <w:color w:val="000000"/>
                <w:sz w:val="24"/>
                <w:szCs w:val="24"/>
                <w:lang w:eastAsia="ru-RU"/>
              </w:rPr>
            </w:pPr>
          </w:p>
          <w:p w:rsidR="007D6590" w:rsidRDefault="007D6590" w:rsidP="007D6590">
            <w:pPr>
              <w:tabs>
                <w:tab w:val="left" w:pos="1418"/>
              </w:tabs>
              <w:spacing w:line="240" w:lineRule="auto"/>
              <w:rPr>
                <w:rFonts w:cs="Times New Roman"/>
                <w:color w:val="000000"/>
                <w:sz w:val="24"/>
                <w:szCs w:val="24"/>
                <w:lang w:eastAsia="ru-RU"/>
              </w:rPr>
            </w:pPr>
          </w:p>
          <w:p w:rsidR="007D6590" w:rsidRDefault="007D6590" w:rsidP="007D6590">
            <w:pPr>
              <w:tabs>
                <w:tab w:val="left" w:pos="1418"/>
              </w:tabs>
              <w:spacing w:line="240" w:lineRule="auto"/>
              <w:rPr>
                <w:rFonts w:cs="Times New Roman"/>
                <w:color w:val="000000"/>
                <w:sz w:val="24"/>
                <w:szCs w:val="24"/>
                <w:lang w:eastAsia="ru-RU"/>
              </w:rPr>
            </w:pPr>
          </w:p>
          <w:p w:rsidR="007D6590" w:rsidRDefault="007D6590" w:rsidP="007D6590">
            <w:pPr>
              <w:tabs>
                <w:tab w:val="left" w:pos="1418"/>
              </w:tabs>
              <w:spacing w:line="240" w:lineRule="auto"/>
              <w:rPr>
                <w:rFonts w:cs="Times New Roman"/>
                <w:color w:val="000000"/>
                <w:sz w:val="24"/>
                <w:szCs w:val="24"/>
                <w:lang w:eastAsia="ru-RU"/>
              </w:rPr>
            </w:pPr>
          </w:p>
          <w:p w:rsidR="007D6590" w:rsidRDefault="007D6590" w:rsidP="007D6590">
            <w:pPr>
              <w:tabs>
                <w:tab w:val="left" w:pos="1418"/>
              </w:tabs>
              <w:spacing w:line="240" w:lineRule="auto"/>
              <w:rPr>
                <w:rFonts w:cs="Times New Roman"/>
                <w:color w:val="000000"/>
                <w:sz w:val="24"/>
                <w:szCs w:val="24"/>
                <w:lang w:eastAsia="ru-RU"/>
              </w:rPr>
            </w:pPr>
          </w:p>
          <w:p w:rsidR="007D6590" w:rsidRDefault="007D6590" w:rsidP="007D6590">
            <w:pPr>
              <w:tabs>
                <w:tab w:val="left" w:pos="1418"/>
              </w:tabs>
              <w:spacing w:line="240" w:lineRule="auto"/>
              <w:rPr>
                <w:rFonts w:cs="Times New Roman"/>
                <w:color w:val="000000"/>
                <w:sz w:val="24"/>
                <w:szCs w:val="24"/>
                <w:lang w:eastAsia="ru-RU"/>
              </w:rPr>
            </w:pPr>
          </w:p>
          <w:p w:rsidR="007D6590" w:rsidRPr="00F0172D" w:rsidRDefault="007D6590" w:rsidP="007D6590">
            <w:pPr>
              <w:tabs>
                <w:tab w:val="left" w:pos="1418"/>
              </w:tabs>
              <w:spacing w:line="240" w:lineRule="auto"/>
              <w:rPr>
                <w:rFonts w:cs="Times New Roman"/>
                <w:color w:val="000000"/>
                <w:sz w:val="24"/>
                <w:szCs w:val="24"/>
                <w:lang w:eastAsia="ru-RU"/>
              </w:rPr>
            </w:pPr>
            <w:r>
              <w:rPr>
                <w:rFonts w:cs="Times New Roman"/>
                <w:color w:val="000000"/>
                <w:sz w:val="24"/>
                <w:szCs w:val="24"/>
                <w:lang w:eastAsia="ru-RU"/>
              </w:rPr>
              <w:t xml:space="preserve">Знання процесів </w:t>
            </w:r>
            <w:r>
              <w:rPr>
                <w:rFonts w:cs="Times New Roman"/>
                <w:color w:val="000000"/>
                <w:sz w:val="24"/>
                <w:szCs w:val="24"/>
                <w:lang w:val="en-US" w:eastAsia="ru-RU"/>
              </w:rPr>
              <w:t>ITIL</w:t>
            </w:r>
          </w:p>
        </w:tc>
        <w:tc>
          <w:tcPr>
            <w:tcW w:w="3047" w:type="pct"/>
            <w:shd w:val="clear" w:color="auto" w:fill="auto"/>
          </w:tcPr>
          <w:p w:rsidR="007D6590" w:rsidRPr="00726C17" w:rsidRDefault="007D6590" w:rsidP="007D6590">
            <w:pPr>
              <w:spacing w:line="240" w:lineRule="auto"/>
              <w:jc w:val="both"/>
              <w:rPr>
                <w:sz w:val="24"/>
                <w:szCs w:val="21"/>
                <w:lang w:eastAsia="uk-UA"/>
              </w:rPr>
            </w:pPr>
            <w:r w:rsidRPr="00726C17">
              <w:rPr>
                <w:sz w:val="24"/>
                <w:szCs w:val="21"/>
                <w:lang w:eastAsia="uk-UA"/>
              </w:rPr>
              <w:t>Знання:</w:t>
            </w:r>
          </w:p>
          <w:p w:rsidR="007D6590" w:rsidRPr="00726C17" w:rsidRDefault="007D6590" w:rsidP="007D6590">
            <w:pPr>
              <w:spacing w:line="240" w:lineRule="auto"/>
              <w:jc w:val="both"/>
              <w:rPr>
                <w:sz w:val="24"/>
                <w:szCs w:val="21"/>
                <w:lang w:eastAsia="uk-UA"/>
              </w:rPr>
            </w:pPr>
            <w:r w:rsidRPr="00726C17">
              <w:rPr>
                <w:sz w:val="24"/>
                <w:szCs w:val="21"/>
                <w:lang w:eastAsia="uk-UA"/>
              </w:rPr>
              <w:t>- </w:t>
            </w:r>
            <w:r>
              <w:rPr>
                <w:sz w:val="24"/>
                <w:szCs w:val="21"/>
                <w:lang w:eastAsia="uk-UA"/>
              </w:rPr>
              <w:t>о</w:t>
            </w:r>
            <w:r w:rsidRPr="00726C17">
              <w:rPr>
                <w:sz w:val="24"/>
                <w:szCs w:val="21"/>
                <w:lang w:eastAsia="uk-UA"/>
              </w:rPr>
              <w:t xml:space="preserve">пераційної системи </w:t>
            </w:r>
            <w:r w:rsidRPr="00726C17">
              <w:rPr>
                <w:sz w:val="24"/>
                <w:szCs w:val="21"/>
                <w:lang w:val="en-US" w:eastAsia="uk-UA"/>
              </w:rPr>
              <w:t>Microsoft</w:t>
            </w:r>
            <w:r w:rsidRPr="00726C17">
              <w:rPr>
                <w:sz w:val="24"/>
                <w:szCs w:val="21"/>
                <w:lang w:eastAsia="uk-UA"/>
              </w:rPr>
              <w:t xml:space="preserve"> </w:t>
            </w:r>
            <w:r w:rsidRPr="00726C17">
              <w:rPr>
                <w:sz w:val="24"/>
                <w:szCs w:val="21"/>
                <w:lang w:val="en-US" w:eastAsia="uk-UA"/>
              </w:rPr>
              <w:t>Windows</w:t>
            </w:r>
            <w:r w:rsidRPr="00726C17">
              <w:rPr>
                <w:sz w:val="24"/>
                <w:szCs w:val="21"/>
                <w:lang w:eastAsia="uk-UA"/>
              </w:rPr>
              <w:t xml:space="preserve"> 10;</w:t>
            </w:r>
          </w:p>
          <w:p w:rsidR="007D6590" w:rsidRPr="00726C17" w:rsidRDefault="007D6590" w:rsidP="007D6590">
            <w:pPr>
              <w:spacing w:line="240" w:lineRule="auto"/>
              <w:jc w:val="both"/>
              <w:rPr>
                <w:sz w:val="24"/>
                <w:szCs w:val="21"/>
                <w:lang w:eastAsia="uk-UA"/>
              </w:rPr>
            </w:pPr>
            <w:r w:rsidRPr="00726C17">
              <w:rPr>
                <w:sz w:val="24"/>
                <w:szCs w:val="21"/>
                <w:lang w:eastAsia="uk-UA"/>
              </w:rPr>
              <w:t>- </w:t>
            </w:r>
            <w:r>
              <w:rPr>
                <w:sz w:val="24"/>
                <w:szCs w:val="21"/>
                <w:lang w:eastAsia="uk-UA"/>
              </w:rPr>
              <w:t>о</w:t>
            </w:r>
            <w:r w:rsidRPr="00726C17">
              <w:rPr>
                <w:sz w:val="24"/>
                <w:szCs w:val="21"/>
                <w:lang w:eastAsia="uk-UA"/>
              </w:rPr>
              <w:t xml:space="preserve">фісного пакету </w:t>
            </w:r>
            <w:r w:rsidRPr="00726C17">
              <w:rPr>
                <w:sz w:val="24"/>
                <w:szCs w:val="21"/>
                <w:lang w:val="en-US" w:eastAsia="uk-UA"/>
              </w:rPr>
              <w:t>Microsoft</w:t>
            </w:r>
            <w:r w:rsidRPr="00726C17">
              <w:rPr>
                <w:sz w:val="24"/>
                <w:szCs w:val="21"/>
                <w:lang w:eastAsia="uk-UA"/>
              </w:rPr>
              <w:t xml:space="preserve"> </w:t>
            </w:r>
            <w:r w:rsidRPr="00726C17">
              <w:rPr>
                <w:sz w:val="24"/>
                <w:szCs w:val="21"/>
                <w:lang w:val="en-US" w:eastAsia="uk-UA"/>
              </w:rPr>
              <w:t>Office</w:t>
            </w:r>
            <w:r w:rsidRPr="00726C17">
              <w:rPr>
                <w:sz w:val="24"/>
                <w:szCs w:val="21"/>
                <w:lang w:eastAsia="uk-UA"/>
              </w:rPr>
              <w:t xml:space="preserve"> 2016/2019;</w:t>
            </w:r>
          </w:p>
          <w:p w:rsidR="007D6590" w:rsidRPr="00726C17" w:rsidRDefault="007D6590" w:rsidP="007D6590">
            <w:pPr>
              <w:spacing w:line="240" w:lineRule="auto"/>
              <w:jc w:val="both"/>
              <w:rPr>
                <w:sz w:val="24"/>
                <w:szCs w:val="21"/>
                <w:lang w:val="en-US" w:eastAsia="uk-UA"/>
              </w:rPr>
            </w:pPr>
            <w:r w:rsidRPr="00726C17">
              <w:rPr>
                <w:sz w:val="24"/>
                <w:szCs w:val="21"/>
                <w:lang w:eastAsia="uk-UA"/>
              </w:rPr>
              <w:t>- </w:t>
            </w:r>
            <w:r>
              <w:rPr>
                <w:sz w:val="24"/>
                <w:szCs w:val="21"/>
                <w:lang w:eastAsia="uk-UA"/>
              </w:rPr>
              <w:t>п</w:t>
            </w:r>
            <w:r w:rsidRPr="00726C17">
              <w:rPr>
                <w:sz w:val="24"/>
                <w:szCs w:val="21"/>
                <w:lang w:eastAsia="uk-UA"/>
              </w:rPr>
              <w:t xml:space="preserve">акету управління конфігураціями </w:t>
            </w:r>
            <w:r w:rsidRPr="00726C17">
              <w:rPr>
                <w:sz w:val="24"/>
                <w:szCs w:val="21"/>
                <w:lang w:val="en-US" w:eastAsia="uk-UA"/>
              </w:rPr>
              <w:t>Microsoft</w:t>
            </w:r>
            <w:r w:rsidRPr="00726C17">
              <w:rPr>
                <w:sz w:val="24"/>
                <w:szCs w:val="21"/>
                <w:lang w:eastAsia="uk-UA"/>
              </w:rPr>
              <w:t xml:space="preserve"> </w:t>
            </w:r>
            <w:r w:rsidRPr="00726C17">
              <w:rPr>
                <w:sz w:val="24"/>
                <w:szCs w:val="21"/>
                <w:lang w:val="en-US" w:eastAsia="uk-UA"/>
              </w:rPr>
              <w:t>System</w:t>
            </w:r>
            <w:r w:rsidRPr="00726C17">
              <w:rPr>
                <w:sz w:val="24"/>
                <w:szCs w:val="21"/>
                <w:lang w:eastAsia="uk-UA"/>
              </w:rPr>
              <w:t xml:space="preserve"> </w:t>
            </w:r>
            <w:r w:rsidRPr="00726C17">
              <w:rPr>
                <w:sz w:val="24"/>
                <w:szCs w:val="21"/>
                <w:lang w:val="en-US" w:eastAsia="uk-UA"/>
              </w:rPr>
              <w:t>Center</w:t>
            </w:r>
            <w:r w:rsidRPr="00726C17">
              <w:rPr>
                <w:sz w:val="24"/>
                <w:szCs w:val="21"/>
                <w:lang w:eastAsia="uk-UA"/>
              </w:rPr>
              <w:t xml:space="preserve"> </w:t>
            </w:r>
            <w:r w:rsidRPr="00726C17">
              <w:rPr>
                <w:sz w:val="24"/>
                <w:szCs w:val="21"/>
                <w:lang w:val="en-US" w:eastAsia="uk-UA"/>
              </w:rPr>
              <w:t>Configuration Manager (SCCM);</w:t>
            </w:r>
          </w:p>
          <w:p w:rsidR="007D6590" w:rsidRPr="00726C17" w:rsidRDefault="007D6590" w:rsidP="007D6590">
            <w:pPr>
              <w:spacing w:line="240" w:lineRule="auto"/>
              <w:jc w:val="both"/>
              <w:rPr>
                <w:sz w:val="24"/>
                <w:szCs w:val="21"/>
                <w:lang w:val="en-US" w:eastAsia="uk-UA"/>
              </w:rPr>
            </w:pPr>
            <w:r w:rsidRPr="00726C17">
              <w:rPr>
                <w:sz w:val="24"/>
                <w:szCs w:val="21"/>
                <w:lang w:eastAsia="uk-UA"/>
              </w:rPr>
              <w:t>- </w:t>
            </w:r>
            <w:r>
              <w:rPr>
                <w:sz w:val="24"/>
                <w:szCs w:val="21"/>
                <w:lang w:eastAsia="uk-UA"/>
              </w:rPr>
              <w:t>п</w:t>
            </w:r>
            <w:r w:rsidRPr="00726C17">
              <w:rPr>
                <w:sz w:val="24"/>
                <w:szCs w:val="21"/>
                <w:lang w:eastAsia="uk-UA"/>
              </w:rPr>
              <w:t xml:space="preserve">рограмного забезпечення </w:t>
            </w:r>
            <w:proofErr w:type="spellStart"/>
            <w:r w:rsidRPr="00726C17">
              <w:rPr>
                <w:sz w:val="24"/>
                <w:szCs w:val="21"/>
                <w:lang w:val="en-US" w:eastAsia="uk-UA"/>
              </w:rPr>
              <w:t>ManageEngine</w:t>
            </w:r>
            <w:proofErr w:type="spellEnd"/>
            <w:r w:rsidRPr="00726C17">
              <w:rPr>
                <w:sz w:val="24"/>
                <w:szCs w:val="21"/>
                <w:lang w:val="en-US" w:eastAsia="uk-UA"/>
              </w:rPr>
              <w:t xml:space="preserve"> </w:t>
            </w:r>
            <w:proofErr w:type="spellStart"/>
            <w:r w:rsidRPr="00726C17">
              <w:rPr>
                <w:sz w:val="24"/>
                <w:szCs w:val="21"/>
                <w:lang w:val="en-US" w:eastAsia="uk-UA"/>
              </w:rPr>
              <w:t>ServiceDesk</w:t>
            </w:r>
            <w:proofErr w:type="spellEnd"/>
            <w:r w:rsidRPr="00726C17">
              <w:rPr>
                <w:sz w:val="24"/>
                <w:szCs w:val="21"/>
                <w:lang w:val="en-US" w:eastAsia="uk-UA"/>
              </w:rPr>
              <w:t xml:space="preserve"> Plus;</w:t>
            </w:r>
          </w:p>
          <w:p w:rsidR="007D6590" w:rsidRPr="00726C17" w:rsidRDefault="007D6590" w:rsidP="007D6590">
            <w:pPr>
              <w:spacing w:line="240" w:lineRule="auto"/>
              <w:jc w:val="both"/>
              <w:rPr>
                <w:sz w:val="24"/>
                <w:szCs w:val="21"/>
                <w:lang w:eastAsia="uk-UA"/>
              </w:rPr>
            </w:pPr>
            <w:r w:rsidRPr="00726C17">
              <w:rPr>
                <w:sz w:val="24"/>
                <w:szCs w:val="21"/>
                <w:lang w:eastAsia="uk-UA"/>
              </w:rPr>
              <w:t>- </w:t>
            </w:r>
            <w:r>
              <w:rPr>
                <w:sz w:val="24"/>
                <w:szCs w:val="21"/>
                <w:lang w:eastAsia="uk-UA"/>
              </w:rPr>
              <w:t>п</w:t>
            </w:r>
            <w:r w:rsidRPr="00726C17">
              <w:rPr>
                <w:sz w:val="24"/>
                <w:szCs w:val="21"/>
                <w:lang w:eastAsia="uk-UA"/>
              </w:rPr>
              <w:t>рограмного забезпечення віддаленого керування;</w:t>
            </w:r>
          </w:p>
          <w:p w:rsidR="007D6590" w:rsidRPr="00726C17" w:rsidRDefault="007D6590" w:rsidP="007D6590">
            <w:pPr>
              <w:spacing w:line="240" w:lineRule="auto"/>
              <w:jc w:val="both"/>
              <w:rPr>
                <w:sz w:val="24"/>
                <w:szCs w:val="21"/>
                <w:lang w:eastAsia="uk-UA"/>
              </w:rPr>
            </w:pPr>
            <w:r w:rsidRPr="00726C17">
              <w:rPr>
                <w:sz w:val="24"/>
                <w:szCs w:val="21"/>
                <w:lang w:eastAsia="uk-UA"/>
              </w:rPr>
              <w:t>- </w:t>
            </w:r>
            <w:r>
              <w:rPr>
                <w:sz w:val="24"/>
                <w:szCs w:val="21"/>
                <w:lang w:eastAsia="uk-UA"/>
              </w:rPr>
              <w:t>к</w:t>
            </w:r>
            <w:r w:rsidRPr="00726C17">
              <w:rPr>
                <w:sz w:val="24"/>
                <w:szCs w:val="21"/>
                <w:lang w:eastAsia="uk-UA"/>
              </w:rPr>
              <w:t xml:space="preserve">омп’ютерного обладнання; </w:t>
            </w:r>
          </w:p>
          <w:p w:rsidR="007D6590" w:rsidRPr="00726C17" w:rsidRDefault="007D6590" w:rsidP="007D6590">
            <w:pPr>
              <w:spacing w:line="240" w:lineRule="auto"/>
              <w:jc w:val="both"/>
              <w:rPr>
                <w:sz w:val="24"/>
                <w:szCs w:val="21"/>
                <w:lang w:eastAsia="uk-UA"/>
              </w:rPr>
            </w:pPr>
            <w:r w:rsidRPr="00726C17">
              <w:rPr>
                <w:sz w:val="24"/>
                <w:szCs w:val="21"/>
                <w:lang w:eastAsia="uk-UA"/>
              </w:rPr>
              <w:t>- </w:t>
            </w:r>
            <w:r>
              <w:rPr>
                <w:sz w:val="24"/>
                <w:szCs w:val="21"/>
                <w:lang w:eastAsia="uk-UA"/>
              </w:rPr>
              <w:t>п</w:t>
            </w:r>
            <w:r w:rsidRPr="00726C17">
              <w:rPr>
                <w:sz w:val="24"/>
                <w:szCs w:val="21"/>
                <w:lang w:eastAsia="uk-UA"/>
              </w:rPr>
              <w:t>ериферійного та друкарського обладнання.</w:t>
            </w:r>
          </w:p>
          <w:p w:rsidR="007D6590" w:rsidRPr="00726C17" w:rsidRDefault="007D6590" w:rsidP="007D6590">
            <w:pPr>
              <w:spacing w:line="240" w:lineRule="auto"/>
              <w:jc w:val="both"/>
              <w:rPr>
                <w:sz w:val="24"/>
                <w:szCs w:val="21"/>
                <w:lang w:eastAsia="uk-UA"/>
              </w:rPr>
            </w:pPr>
          </w:p>
          <w:p w:rsidR="007D6590" w:rsidRPr="00726C17" w:rsidRDefault="007D6590" w:rsidP="007D6590">
            <w:pPr>
              <w:spacing w:line="240" w:lineRule="auto"/>
              <w:jc w:val="both"/>
              <w:rPr>
                <w:rFonts w:cs="Times New Roman"/>
                <w:sz w:val="24"/>
                <w:szCs w:val="21"/>
                <w:lang w:val="ru-RU" w:eastAsia="uk-UA"/>
              </w:rPr>
            </w:pPr>
            <w:r w:rsidRPr="00726C17">
              <w:rPr>
                <w:rFonts w:cs="Times New Roman"/>
                <w:sz w:val="24"/>
                <w:szCs w:val="21"/>
                <w:lang w:eastAsia="uk-UA"/>
              </w:rPr>
              <w:t xml:space="preserve">Організація управління процесами </w:t>
            </w:r>
            <w:r w:rsidRPr="00726C17">
              <w:rPr>
                <w:rFonts w:cs="Times New Roman"/>
                <w:sz w:val="24"/>
                <w:szCs w:val="21"/>
                <w:lang w:val="en-US" w:eastAsia="uk-UA"/>
              </w:rPr>
              <w:t>ITIL</w:t>
            </w:r>
            <w:r w:rsidRPr="00726C17">
              <w:rPr>
                <w:rFonts w:cs="Times New Roman"/>
                <w:sz w:val="24"/>
                <w:szCs w:val="21"/>
                <w:lang w:val="ru-RU" w:eastAsia="uk-UA"/>
              </w:rPr>
              <w:t>:</w:t>
            </w:r>
          </w:p>
          <w:p w:rsidR="007D6590" w:rsidRPr="00726C17" w:rsidRDefault="007D6590" w:rsidP="007D6590">
            <w:pPr>
              <w:spacing w:line="240" w:lineRule="auto"/>
              <w:jc w:val="both"/>
              <w:rPr>
                <w:sz w:val="24"/>
                <w:szCs w:val="21"/>
                <w:lang w:eastAsia="uk-UA"/>
              </w:rPr>
            </w:pPr>
            <w:r w:rsidRPr="00726C17">
              <w:rPr>
                <w:rFonts w:cs="Times New Roman"/>
                <w:sz w:val="24"/>
                <w:szCs w:val="21"/>
                <w:lang w:val="ru-RU" w:eastAsia="uk-UA"/>
              </w:rPr>
              <w:t>- </w:t>
            </w:r>
            <w:r>
              <w:rPr>
                <w:sz w:val="24"/>
                <w:szCs w:val="21"/>
                <w:lang w:eastAsia="uk-UA"/>
              </w:rPr>
              <w:t>п</w:t>
            </w:r>
            <w:r w:rsidRPr="00726C17">
              <w:rPr>
                <w:sz w:val="24"/>
                <w:szCs w:val="21"/>
                <w:lang w:eastAsia="uk-UA"/>
              </w:rPr>
              <w:t>роцес управління інцидентами;</w:t>
            </w:r>
          </w:p>
          <w:p w:rsidR="007D6590" w:rsidRPr="00726C17" w:rsidRDefault="007D6590" w:rsidP="007D6590">
            <w:pPr>
              <w:spacing w:line="240" w:lineRule="auto"/>
              <w:jc w:val="both"/>
              <w:rPr>
                <w:sz w:val="24"/>
                <w:szCs w:val="21"/>
                <w:lang w:eastAsia="uk-UA"/>
              </w:rPr>
            </w:pPr>
            <w:r w:rsidRPr="00726C17">
              <w:rPr>
                <w:sz w:val="24"/>
                <w:szCs w:val="21"/>
                <w:lang w:eastAsia="uk-UA"/>
              </w:rPr>
              <w:t>- </w:t>
            </w:r>
            <w:r>
              <w:rPr>
                <w:sz w:val="24"/>
                <w:szCs w:val="21"/>
                <w:lang w:eastAsia="uk-UA"/>
              </w:rPr>
              <w:t>п</w:t>
            </w:r>
            <w:r w:rsidRPr="00726C17">
              <w:rPr>
                <w:sz w:val="24"/>
                <w:szCs w:val="21"/>
                <w:lang w:eastAsia="uk-UA"/>
              </w:rPr>
              <w:t>роцес управління проблемами;</w:t>
            </w:r>
          </w:p>
          <w:p w:rsidR="007D6590" w:rsidRPr="00726C17" w:rsidRDefault="007D6590" w:rsidP="007D6590">
            <w:pPr>
              <w:spacing w:line="240" w:lineRule="auto"/>
              <w:jc w:val="both"/>
              <w:rPr>
                <w:sz w:val="24"/>
                <w:szCs w:val="21"/>
                <w:lang w:eastAsia="uk-UA"/>
              </w:rPr>
            </w:pPr>
            <w:r w:rsidRPr="00726C17">
              <w:rPr>
                <w:sz w:val="24"/>
                <w:szCs w:val="21"/>
                <w:lang w:eastAsia="uk-UA"/>
              </w:rPr>
              <w:t>- </w:t>
            </w:r>
            <w:r>
              <w:rPr>
                <w:sz w:val="24"/>
                <w:szCs w:val="21"/>
                <w:lang w:eastAsia="uk-UA"/>
              </w:rPr>
              <w:t>п</w:t>
            </w:r>
            <w:r w:rsidRPr="00726C17">
              <w:rPr>
                <w:sz w:val="24"/>
                <w:szCs w:val="21"/>
                <w:lang w:eastAsia="uk-UA"/>
              </w:rPr>
              <w:t>роцес управління конфігураціями;</w:t>
            </w:r>
          </w:p>
          <w:p w:rsidR="007D6590" w:rsidRPr="00776ABE" w:rsidRDefault="007D6590" w:rsidP="007D6590">
            <w:pPr>
              <w:spacing w:line="240" w:lineRule="auto"/>
              <w:jc w:val="both"/>
              <w:rPr>
                <w:sz w:val="24"/>
                <w:szCs w:val="24"/>
                <w:lang w:eastAsia="ru-RU"/>
              </w:rPr>
            </w:pPr>
            <w:r w:rsidRPr="00726C17">
              <w:rPr>
                <w:sz w:val="24"/>
                <w:szCs w:val="21"/>
                <w:lang w:eastAsia="uk-UA"/>
              </w:rPr>
              <w:t>- </w:t>
            </w:r>
            <w:r>
              <w:rPr>
                <w:sz w:val="24"/>
                <w:szCs w:val="21"/>
                <w:lang w:eastAsia="uk-UA"/>
              </w:rPr>
              <w:t>п</w:t>
            </w:r>
            <w:r w:rsidRPr="00726C17">
              <w:rPr>
                <w:sz w:val="24"/>
                <w:szCs w:val="21"/>
                <w:lang w:eastAsia="uk-UA"/>
              </w:rPr>
              <w:t>роцес управління змінами</w:t>
            </w:r>
          </w:p>
        </w:tc>
      </w:tr>
    </w:tbl>
    <w:p w:rsidR="004F7392" w:rsidRDefault="004F7392" w:rsidP="004F7392"/>
    <w:p w:rsidR="004F7392" w:rsidRDefault="004F7392" w:rsidP="004F7392"/>
    <w:p w:rsidR="004F7392" w:rsidRDefault="004F7392" w:rsidP="004F7392"/>
    <w:sectPr w:rsidR="004F7392" w:rsidSect="003F5378">
      <w:pgSz w:w="11906" w:h="16838"/>
      <w:pgMar w:top="426" w:right="426" w:bottom="709"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61B0"/>
    <w:multiLevelType w:val="hybridMultilevel"/>
    <w:tmpl w:val="006A253C"/>
    <w:lvl w:ilvl="0" w:tplc="7FBEFC4A">
      <w:numFmt w:val="bullet"/>
      <w:lvlText w:val="-"/>
      <w:lvlJc w:val="left"/>
      <w:pPr>
        <w:ind w:left="720" w:hanging="360"/>
      </w:pPr>
      <w:rPr>
        <w:rFonts w:ascii="Times New Roman" w:eastAsia="Times New Roman" w:hAnsi="Times New Roman" w:cs="Times New Roman"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9F182E"/>
    <w:multiLevelType w:val="hybridMultilevel"/>
    <w:tmpl w:val="AB0A435C"/>
    <w:lvl w:ilvl="0" w:tplc="7FBEFC4A">
      <w:numFmt w:val="bullet"/>
      <w:lvlText w:val="-"/>
      <w:lvlJc w:val="left"/>
      <w:pPr>
        <w:ind w:left="720" w:hanging="360"/>
      </w:pPr>
      <w:rPr>
        <w:rFonts w:ascii="Times New Roman" w:eastAsia="Times New Roman" w:hAnsi="Times New Roman" w:cs="Times New Roman"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F11F5B"/>
    <w:multiLevelType w:val="hybridMultilevel"/>
    <w:tmpl w:val="18CA6158"/>
    <w:lvl w:ilvl="0" w:tplc="7FBEFC4A">
      <w:numFmt w:val="bullet"/>
      <w:lvlText w:val="-"/>
      <w:lvlJc w:val="left"/>
      <w:pPr>
        <w:ind w:left="744" w:hanging="360"/>
      </w:pPr>
      <w:rPr>
        <w:rFonts w:ascii="Times New Roman" w:eastAsia="Times New Roman" w:hAnsi="Times New Roman" w:cs="Times New Roman" w:hint="default"/>
        <w:b w:val="0"/>
        <w:i w:val="0"/>
        <w:sz w:val="24"/>
      </w:rPr>
    </w:lvl>
    <w:lvl w:ilvl="1" w:tplc="04220003" w:tentative="1">
      <w:start w:val="1"/>
      <w:numFmt w:val="bullet"/>
      <w:lvlText w:val="o"/>
      <w:lvlJc w:val="left"/>
      <w:pPr>
        <w:ind w:left="1464" w:hanging="360"/>
      </w:pPr>
      <w:rPr>
        <w:rFonts w:ascii="Courier New" w:hAnsi="Courier New" w:cs="Courier New" w:hint="default"/>
      </w:rPr>
    </w:lvl>
    <w:lvl w:ilvl="2" w:tplc="04220005" w:tentative="1">
      <w:start w:val="1"/>
      <w:numFmt w:val="bullet"/>
      <w:lvlText w:val=""/>
      <w:lvlJc w:val="left"/>
      <w:pPr>
        <w:ind w:left="2184" w:hanging="360"/>
      </w:pPr>
      <w:rPr>
        <w:rFonts w:ascii="Wingdings" w:hAnsi="Wingdings" w:hint="default"/>
      </w:rPr>
    </w:lvl>
    <w:lvl w:ilvl="3" w:tplc="04220001" w:tentative="1">
      <w:start w:val="1"/>
      <w:numFmt w:val="bullet"/>
      <w:lvlText w:val=""/>
      <w:lvlJc w:val="left"/>
      <w:pPr>
        <w:ind w:left="2904" w:hanging="360"/>
      </w:pPr>
      <w:rPr>
        <w:rFonts w:ascii="Symbol" w:hAnsi="Symbol" w:hint="default"/>
      </w:rPr>
    </w:lvl>
    <w:lvl w:ilvl="4" w:tplc="04220003" w:tentative="1">
      <w:start w:val="1"/>
      <w:numFmt w:val="bullet"/>
      <w:lvlText w:val="o"/>
      <w:lvlJc w:val="left"/>
      <w:pPr>
        <w:ind w:left="3624" w:hanging="360"/>
      </w:pPr>
      <w:rPr>
        <w:rFonts w:ascii="Courier New" w:hAnsi="Courier New" w:cs="Courier New" w:hint="default"/>
      </w:rPr>
    </w:lvl>
    <w:lvl w:ilvl="5" w:tplc="04220005" w:tentative="1">
      <w:start w:val="1"/>
      <w:numFmt w:val="bullet"/>
      <w:lvlText w:val=""/>
      <w:lvlJc w:val="left"/>
      <w:pPr>
        <w:ind w:left="4344" w:hanging="360"/>
      </w:pPr>
      <w:rPr>
        <w:rFonts w:ascii="Wingdings" w:hAnsi="Wingdings" w:hint="default"/>
      </w:rPr>
    </w:lvl>
    <w:lvl w:ilvl="6" w:tplc="04220001" w:tentative="1">
      <w:start w:val="1"/>
      <w:numFmt w:val="bullet"/>
      <w:lvlText w:val=""/>
      <w:lvlJc w:val="left"/>
      <w:pPr>
        <w:ind w:left="5064" w:hanging="360"/>
      </w:pPr>
      <w:rPr>
        <w:rFonts w:ascii="Symbol" w:hAnsi="Symbol" w:hint="default"/>
      </w:rPr>
    </w:lvl>
    <w:lvl w:ilvl="7" w:tplc="04220003" w:tentative="1">
      <w:start w:val="1"/>
      <w:numFmt w:val="bullet"/>
      <w:lvlText w:val="o"/>
      <w:lvlJc w:val="left"/>
      <w:pPr>
        <w:ind w:left="5784" w:hanging="360"/>
      </w:pPr>
      <w:rPr>
        <w:rFonts w:ascii="Courier New" w:hAnsi="Courier New" w:cs="Courier New" w:hint="default"/>
      </w:rPr>
    </w:lvl>
    <w:lvl w:ilvl="8" w:tplc="04220005" w:tentative="1">
      <w:start w:val="1"/>
      <w:numFmt w:val="bullet"/>
      <w:lvlText w:val=""/>
      <w:lvlJc w:val="left"/>
      <w:pPr>
        <w:ind w:left="6504" w:hanging="360"/>
      </w:pPr>
      <w:rPr>
        <w:rFonts w:ascii="Wingdings" w:hAnsi="Wingdings" w:hint="default"/>
      </w:rPr>
    </w:lvl>
  </w:abstractNum>
  <w:abstractNum w:abstractNumId="3" w15:restartNumberingAfterBreak="0">
    <w:nsid w:val="32CD11FD"/>
    <w:multiLevelType w:val="hybridMultilevel"/>
    <w:tmpl w:val="49BC4760"/>
    <w:lvl w:ilvl="0" w:tplc="0B924C7A">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52362862"/>
    <w:multiLevelType w:val="hybridMultilevel"/>
    <w:tmpl w:val="1ADCE7C2"/>
    <w:lvl w:ilvl="0" w:tplc="CF36F990">
      <w:start w:val="1"/>
      <w:numFmt w:val="bullet"/>
      <w:lvlText w:val="-"/>
      <w:lvlJc w:val="left"/>
      <w:pPr>
        <w:ind w:left="720" w:hanging="360"/>
      </w:pPr>
      <w:rPr>
        <w:rFonts w:ascii="Times New Roman" w:hAnsi="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3277E01"/>
    <w:multiLevelType w:val="hybridMultilevel"/>
    <w:tmpl w:val="88D496AA"/>
    <w:lvl w:ilvl="0" w:tplc="CF36F990">
      <w:start w:val="1"/>
      <w:numFmt w:val="bullet"/>
      <w:lvlText w:val="-"/>
      <w:lvlJc w:val="left"/>
      <w:pPr>
        <w:ind w:left="720" w:hanging="360"/>
      </w:pPr>
      <w:rPr>
        <w:rFonts w:ascii="Times New Roman" w:hAnsi="Times New Roman" w:hint="default"/>
        <w:b w:val="0"/>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6AC657A"/>
    <w:multiLevelType w:val="hybridMultilevel"/>
    <w:tmpl w:val="ADF054DE"/>
    <w:lvl w:ilvl="0" w:tplc="CF36F990">
      <w:start w:val="1"/>
      <w:numFmt w:val="bullet"/>
      <w:lvlText w:val="-"/>
      <w:lvlJc w:val="left"/>
      <w:pPr>
        <w:ind w:left="720" w:hanging="360"/>
      </w:pPr>
      <w:rPr>
        <w:rFonts w:ascii="Times New Roman" w:hAnsi="Times New Roman" w:hint="default"/>
        <w:b w:val="0"/>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92"/>
    <w:rsid w:val="00023CBE"/>
    <w:rsid w:val="00070AF0"/>
    <w:rsid w:val="00077D90"/>
    <w:rsid w:val="000B2363"/>
    <w:rsid w:val="000D44FA"/>
    <w:rsid w:val="00141321"/>
    <w:rsid w:val="001656DA"/>
    <w:rsid w:val="002337B4"/>
    <w:rsid w:val="002B0C30"/>
    <w:rsid w:val="002D7561"/>
    <w:rsid w:val="003013F0"/>
    <w:rsid w:val="0031088E"/>
    <w:rsid w:val="003E42A0"/>
    <w:rsid w:val="003F5378"/>
    <w:rsid w:val="00402971"/>
    <w:rsid w:val="004F7392"/>
    <w:rsid w:val="00655AC2"/>
    <w:rsid w:val="0067598A"/>
    <w:rsid w:val="006B2E00"/>
    <w:rsid w:val="00726C17"/>
    <w:rsid w:val="007325D9"/>
    <w:rsid w:val="007D6590"/>
    <w:rsid w:val="0091552E"/>
    <w:rsid w:val="00931CD0"/>
    <w:rsid w:val="0097006E"/>
    <w:rsid w:val="00971533"/>
    <w:rsid w:val="009A63E3"/>
    <w:rsid w:val="009B67EF"/>
    <w:rsid w:val="009E3840"/>
    <w:rsid w:val="00A50313"/>
    <w:rsid w:val="00B37497"/>
    <w:rsid w:val="00B50953"/>
    <w:rsid w:val="00B725A4"/>
    <w:rsid w:val="00B85541"/>
    <w:rsid w:val="00C0044C"/>
    <w:rsid w:val="00C532B1"/>
    <w:rsid w:val="00CA25A1"/>
    <w:rsid w:val="00CF2532"/>
    <w:rsid w:val="00D12771"/>
    <w:rsid w:val="00D94CBE"/>
    <w:rsid w:val="00DF5F43"/>
    <w:rsid w:val="00E06E80"/>
    <w:rsid w:val="00E95BF1"/>
    <w:rsid w:val="00EF3A5A"/>
    <w:rsid w:val="00F0172D"/>
    <w:rsid w:val="00F36CE2"/>
    <w:rsid w:val="00FB5204"/>
    <w:rsid w:val="00FC004A"/>
    <w:rsid w:val="00FE0E3C"/>
    <w:rsid w:val="00FF47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B8175-EB47-4FCF-9063-BB1210DC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392"/>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4F73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392"/>
    <w:rPr>
      <w:rFonts w:asciiTheme="majorHAnsi" w:eastAsiaTheme="majorEastAsia" w:hAnsiTheme="majorHAnsi" w:cstheme="majorBidi"/>
      <w:color w:val="2E74B5" w:themeColor="accent1" w:themeShade="BF"/>
      <w:sz w:val="32"/>
      <w:szCs w:val="32"/>
    </w:rPr>
  </w:style>
  <w:style w:type="character" w:styleId="a3">
    <w:name w:val="Hyperlink"/>
    <w:uiPriority w:val="99"/>
    <w:semiHidden/>
    <w:rsid w:val="004F7392"/>
    <w:rPr>
      <w:rFonts w:cs="Times New Roman"/>
      <w:color w:val="0000FF"/>
      <w:u w:val="single"/>
    </w:rPr>
  </w:style>
  <w:style w:type="character" w:customStyle="1" w:styleId="rvts0">
    <w:name w:val="rvts0"/>
    <w:uiPriority w:val="99"/>
    <w:rsid w:val="004F7392"/>
  </w:style>
  <w:style w:type="paragraph" w:customStyle="1" w:styleId="rvps14">
    <w:name w:val="rvps14"/>
    <w:basedOn w:val="a"/>
    <w:uiPriority w:val="99"/>
    <w:rsid w:val="004F7392"/>
    <w:pPr>
      <w:spacing w:before="100" w:beforeAutospacing="1" w:after="100" w:afterAutospacing="1" w:line="240" w:lineRule="auto"/>
    </w:pPr>
    <w:rPr>
      <w:rFonts w:cs="Times New Roman"/>
      <w:sz w:val="24"/>
      <w:szCs w:val="24"/>
      <w:lang w:eastAsia="uk-UA"/>
    </w:rPr>
  </w:style>
  <w:style w:type="paragraph" w:styleId="a4">
    <w:name w:val="List Paragraph"/>
    <w:basedOn w:val="a"/>
    <w:uiPriority w:val="34"/>
    <w:qFormat/>
    <w:rsid w:val="004F7392"/>
    <w:pPr>
      <w:spacing w:after="80" w:line="240" w:lineRule="auto"/>
      <w:ind w:left="720"/>
      <w:contextualSpacing/>
    </w:pPr>
    <w:rPr>
      <w:rFonts w:ascii="Calibri" w:hAnsi="Calibri" w:cs="Times New Roman"/>
      <w:sz w:val="22"/>
    </w:rPr>
  </w:style>
  <w:style w:type="paragraph" w:customStyle="1" w:styleId="a5">
    <w:name w:val="Нормальний текст"/>
    <w:basedOn w:val="a"/>
    <w:rsid w:val="004F7392"/>
    <w:pPr>
      <w:spacing w:before="120" w:line="240" w:lineRule="auto"/>
      <w:ind w:firstLine="567"/>
    </w:pPr>
    <w:rPr>
      <w:rFonts w:ascii="Antiqua" w:hAnsi="Antiqua" w:cs="Times New Roman"/>
      <w:sz w:val="26"/>
      <w:szCs w:val="20"/>
      <w:lang w:eastAsia="ru-RU"/>
    </w:rPr>
  </w:style>
  <w:style w:type="paragraph" w:styleId="a6">
    <w:name w:val="Balloon Text"/>
    <w:basedOn w:val="a"/>
    <w:link w:val="a7"/>
    <w:uiPriority w:val="99"/>
    <w:semiHidden/>
    <w:unhideWhenUsed/>
    <w:rsid w:val="002B0C30"/>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B0C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6517</Words>
  <Characters>3716</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35</cp:revision>
  <cp:lastPrinted>2022-01-17T15:43:00Z</cp:lastPrinted>
  <dcterms:created xsi:type="dcterms:W3CDTF">2021-12-06T15:30:00Z</dcterms:created>
  <dcterms:modified xsi:type="dcterms:W3CDTF">2022-02-02T17:43:00Z</dcterms:modified>
</cp:coreProperties>
</file>