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4B70E5" w:rsidRPr="00ED5991" w:rsidTr="00E409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0E5" w:rsidRPr="00314BB8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Додаток 3</w:t>
            </w:r>
          </w:p>
          <w:p w:rsidR="004B70E5" w:rsidRPr="00B91378" w:rsidRDefault="004B70E5" w:rsidP="00E4090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4B70E5" w:rsidRPr="00B91378" w:rsidRDefault="004B70E5" w:rsidP="00E4090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4B70E5" w:rsidRPr="00ED5991" w:rsidRDefault="004B70E5" w:rsidP="002D5B1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2D5B10">
              <w:rPr>
                <w:color w:val="000000"/>
                <w:sz w:val="24"/>
                <w:szCs w:val="24"/>
              </w:rPr>
              <w:t>07.02.</w:t>
            </w:r>
            <w:r>
              <w:rPr>
                <w:color w:val="000000"/>
                <w:sz w:val="24"/>
                <w:szCs w:val="24"/>
                <w:lang w:val="ru-RU"/>
              </w:rPr>
              <w:t>2022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D5B1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4B70E5" w:rsidRPr="00ED5991" w:rsidRDefault="004B70E5" w:rsidP="004B70E5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4B70E5" w:rsidRPr="00EC6E74" w:rsidRDefault="004B70E5" w:rsidP="004B70E5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4B70E5" w:rsidRDefault="004B70E5" w:rsidP="004B70E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4B70E5" w:rsidRDefault="004B70E5" w:rsidP="004B70E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>
        <w:rPr>
          <w:sz w:val="24"/>
        </w:rPr>
        <w:t xml:space="preserve">головного спеціаліста </w:t>
      </w:r>
      <w:r w:rsidRPr="00733863">
        <w:rPr>
          <w:sz w:val="24"/>
          <w:szCs w:val="24"/>
        </w:rPr>
        <w:t xml:space="preserve">відділу здійснення внутрішнього аудиту Управління внутрішнього аудиту </w:t>
      </w:r>
    </w:p>
    <w:p w:rsidR="004B70E5" w:rsidRPr="00733863" w:rsidRDefault="004B70E5" w:rsidP="004B70E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733863">
        <w:rPr>
          <w:sz w:val="24"/>
          <w:szCs w:val="24"/>
        </w:rPr>
        <w:t>(</w:t>
      </w:r>
      <w:r>
        <w:rPr>
          <w:sz w:val="24"/>
          <w:szCs w:val="24"/>
        </w:rPr>
        <w:t>друг</w:t>
      </w:r>
      <w:r w:rsidRPr="00733863">
        <w:rPr>
          <w:sz w:val="24"/>
          <w:szCs w:val="24"/>
        </w:rPr>
        <w:t>а вакантна посада)</w:t>
      </w:r>
    </w:p>
    <w:p w:rsidR="004B70E5" w:rsidRPr="00924E31" w:rsidRDefault="004B70E5" w:rsidP="004B70E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4B70E5" w:rsidRPr="00ED5991" w:rsidTr="00E4090D">
        <w:trPr>
          <w:tblCellSpacing w:w="22" w:type="dxa"/>
        </w:trPr>
        <w:tc>
          <w:tcPr>
            <w:tcW w:w="4957" w:type="pct"/>
            <w:gridSpan w:val="3"/>
          </w:tcPr>
          <w:p w:rsidR="004B70E5" w:rsidRPr="00ED5991" w:rsidRDefault="004B70E5" w:rsidP="00E4090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участь у здійсненні планових та позапланових внутрішніх аудитів, документуванні їх результатів, підготовці матеріалів аудиторських звітів; висновків і рекомендацій за їх результатами, формуванні матеріалів аудиту та забезпеченні їх зберігання;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участь у розробленні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 xml:space="preserve"> нормативно-правових актів, що належать до компетенції відділу;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участь у визначенні ризиків та їх оцінці, пріоритетності об’єктів внутрішнього аудиту для планування діяльності з внутрішнього аудиту в НСЗУ;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участь у підготовці пропозицій начальнику відділу щодо включення тем внутрішнього аудиту/пріоритетних об’єктів внутрішнього аудиту до операційного та стратегічного планів на підставі здійсненої оцінки ризиків та після консультацій, проведених з посадовими особами НСЗУ, які безпосередньо відповідають за функції, процеси та операції, що охоплюються внутрішнім аудитом;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участь у організації та проведенні нарад, семінарів, конференцій з питань, які належать до компетенції відділу;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участь у визначенні цілей внутрішнього аудиту та його очікуваних результатів;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подання до Міністерства фінансів України за відповідним запитом та за рішенням начальника відділу інформації про результати внутрішнього аудиту та інших відомостей, що стосуються його здійснення;</w:t>
            </w:r>
          </w:p>
          <w:p w:rsidR="004B70E5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здійснення роботи з формування, зберігання, передачі до архіву НСЗУ та знищення справ внутрішнього аудиту відповідно до законодавства України;</w:t>
            </w:r>
          </w:p>
          <w:p w:rsidR="004B70E5" w:rsidRPr="00AF7FCF" w:rsidRDefault="004B70E5" w:rsidP="00E4090D">
            <w:pPr>
              <w:pStyle w:val="a3"/>
              <w:numPr>
                <w:ilvl w:val="0"/>
                <w:numId w:val="3"/>
              </w:numPr>
              <w:spacing w:line="238" w:lineRule="auto"/>
              <w:ind w:left="215" w:right="173" w:hanging="215"/>
              <w:jc w:val="both"/>
              <w:rPr>
                <w:sz w:val="24"/>
              </w:rPr>
            </w:pPr>
            <w:r>
              <w:rPr>
                <w:sz w:val="24"/>
              </w:rPr>
              <w:t>ведення діловодства у відділі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:rsidR="004B70E5" w:rsidRPr="00D91231" w:rsidRDefault="004B70E5" w:rsidP="00E4090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4B70E5" w:rsidRDefault="004B70E5" w:rsidP="00E4090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4B70E5" w:rsidRPr="00FD11AB" w:rsidRDefault="004B70E5" w:rsidP="00E4090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:rsidR="004B70E5" w:rsidRDefault="004B70E5" w:rsidP="00E4090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4B70E5" w:rsidRDefault="004B70E5" w:rsidP="00E4090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4B70E5" w:rsidRPr="00ED5991" w:rsidRDefault="004B70E5" w:rsidP="00E4090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:rsidR="004B70E5" w:rsidRPr="00416ED7" w:rsidRDefault="004B70E5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B70E5" w:rsidRPr="00416ED7" w:rsidRDefault="004B70E5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4B70E5" w:rsidRPr="00416ED7" w:rsidRDefault="004B70E5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4B70E5" w:rsidRPr="00416ED7" w:rsidRDefault="004B70E5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4B70E5" w:rsidRPr="00416ED7" w:rsidRDefault="004B70E5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B70E5" w:rsidRPr="00416ED7" w:rsidRDefault="004B70E5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B70E5" w:rsidRDefault="004B70E5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4B70E5" w:rsidRDefault="004B70E5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4B70E5" w:rsidRPr="00281173" w:rsidRDefault="004B70E5" w:rsidP="00E4090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B70E5" w:rsidRDefault="004B70E5" w:rsidP="00E4090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0E5" w:rsidRPr="00D3154A" w:rsidRDefault="004B70E5" w:rsidP="00E4090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4B70E5" w:rsidRPr="00FB2759" w:rsidRDefault="004B70E5" w:rsidP="00E4090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4B70E5" w:rsidRPr="00D3154A" w:rsidRDefault="004B70E5" w:rsidP="002D5B10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2D5B10">
              <w:t>16</w:t>
            </w:r>
            <w:r w:rsidRPr="004444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32" w:type="pct"/>
          </w:tcPr>
          <w:p w:rsidR="004B70E5" w:rsidRPr="00ED5991" w:rsidRDefault="004B70E5" w:rsidP="00E4090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Місце або спосіб проведення тестування. </w:t>
            </w: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B70E5" w:rsidRDefault="004B70E5" w:rsidP="00E4090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:rsidR="004B70E5" w:rsidRPr="00D3154A" w:rsidRDefault="002D5B10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bookmarkStart w:id="0" w:name="_GoBack"/>
            <w:bookmarkEnd w:id="0"/>
            <w:r w:rsidR="004B70E5" w:rsidRPr="004444E5">
              <w:rPr>
                <w:sz w:val="24"/>
                <w:szCs w:val="24"/>
              </w:rPr>
              <w:t xml:space="preserve"> </w:t>
            </w:r>
            <w:r w:rsidR="004B70E5">
              <w:rPr>
                <w:sz w:val="24"/>
                <w:szCs w:val="24"/>
              </w:rPr>
              <w:t>лютого</w:t>
            </w:r>
            <w:r w:rsidR="004B70E5" w:rsidRPr="004444E5">
              <w:rPr>
                <w:sz w:val="24"/>
                <w:szCs w:val="24"/>
              </w:rPr>
              <w:t xml:space="preserve"> 2022 року</w:t>
            </w:r>
            <w:r w:rsidR="004B70E5" w:rsidRPr="00D35443">
              <w:rPr>
                <w:sz w:val="24"/>
                <w:szCs w:val="24"/>
              </w:rPr>
              <w:t xml:space="preserve"> о 10 год 00 хв.</w:t>
            </w:r>
          </w:p>
          <w:p w:rsidR="004B70E5" w:rsidRDefault="004B70E5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B70E5" w:rsidRDefault="004B70E5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lastRenderedPageBreak/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4B70E5" w:rsidRDefault="004B70E5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B70E5" w:rsidRPr="00CD6C39" w:rsidRDefault="004B70E5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4B70E5" w:rsidRDefault="004B70E5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B70E5" w:rsidRDefault="004B70E5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B70E5" w:rsidRDefault="004B70E5" w:rsidP="00E4090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B70E5" w:rsidRPr="00D3154A" w:rsidRDefault="004B70E5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4B70E5" w:rsidRPr="00D3154A" w:rsidRDefault="004B70E5" w:rsidP="00E4090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4B70E5" w:rsidRPr="00D3154A" w:rsidRDefault="004B70E5" w:rsidP="00E4090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4B70E5" w:rsidRPr="00ED5991" w:rsidTr="008E00A2">
        <w:trPr>
          <w:trHeight w:val="1474"/>
          <w:tblCellSpacing w:w="22" w:type="dxa"/>
        </w:trPr>
        <w:tc>
          <w:tcPr>
            <w:tcW w:w="1903" w:type="pct"/>
            <w:gridSpan w:val="2"/>
          </w:tcPr>
          <w:p w:rsidR="004B70E5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</w:t>
            </w:r>
            <w:r w:rsidRPr="00F679DA">
              <w:rPr>
                <w:sz w:val="24"/>
                <w:szCs w:val="24"/>
              </w:rPr>
              <w:t xml:space="preserve"> Наталія Ми</w:t>
            </w:r>
            <w:r>
              <w:rPr>
                <w:sz w:val="24"/>
                <w:szCs w:val="24"/>
              </w:rPr>
              <w:t>колаї</w:t>
            </w:r>
            <w:r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B70E5" w:rsidRPr="00ED5991" w:rsidTr="00E4090D">
        <w:trPr>
          <w:tblCellSpacing w:w="22" w:type="dxa"/>
        </w:trPr>
        <w:tc>
          <w:tcPr>
            <w:tcW w:w="4957" w:type="pct"/>
            <w:gridSpan w:val="3"/>
          </w:tcPr>
          <w:p w:rsidR="004B70E5" w:rsidRPr="00DA0AC7" w:rsidRDefault="004B70E5" w:rsidP="00E4090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:rsidR="004B70E5" w:rsidRPr="00DA0AC7" w:rsidRDefault="004B70E5" w:rsidP="00E409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:rsidR="004B70E5" w:rsidRPr="00DA0AC7" w:rsidRDefault="004B70E5" w:rsidP="00E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:rsidR="004B70E5" w:rsidRPr="00DA0AC7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2" w:type="pct"/>
          </w:tcPr>
          <w:p w:rsidR="004B70E5" w:rsidRPr="00DA0AC7" w:rsidRDefault="004B70E5" w:rsidP="00E4090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4B70E5" w:rsidRPr="00ED5991" w:rsidTr="00E4090D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4B70E5" w:rsidRPr="007A6CCE" w:rsidRDefault="004B70E5" w:rsidP="00E4090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4B70E5" w:rsidRPr="007A6CCE" w:rsidRDefault="004B70E5" w:rsidP="00E4090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B70E5" w:rsidRPr="00ED5991" w:rsidTr="008E00A2">
        <w:trPr>
          <w:trHeight w:val="610"/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4B70E5" w:rsidRDefault="004B70E5" w:rsidP="00E4090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4B70E5" w:rsidRPr="007A6CCE" w:rsidRDefault="004B70E5" w:rsidP="008E00A2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4B70E5" w:rsidRPr="00ED5991" w:rsidTr="008E00A2">
        <w:trPr>
          <w:trHeight w:val="1605"/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E5" w:rsidRPr="00ED5991" w:rsidTr="008E00A2">
        <w:trPr>
          <w:trHeight w:val="1371"/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  <w:p w:rsidR="004B70E5" w:rsidRPr="007A6CCE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E5" w:rsidRPr="00ED5991" w:rsidTr="008E00A2">
        <w:trPr>
          <w:trHeight w:val="1140"/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  <w:p w:rsidR="004B70E5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E5" w:rsidRPr="00ED5991" w:rsidTr="00E4090D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4B70E5" w:rsidRPr="00ED5991" w:rsidRDefault="004B70E5" w:rsidP="00E4090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4B70E5" w:rsidRPr="00ED5991" w:rsidTr="008E00A2">
        <w:trPr>
          <w:tblCellSpacing w:w="22" w:type="dxa"/>
        </w:trPr>
        <w:tc>
          <w:tcPr>
            <w:tcW w:w="1903" w:type="pct"/>
            <w:gridSpan w:val="2"/>
          </w:tcPr>
          <w:p w:rsidR="004B70E5" w:rsidRPr="00ED5991" w:rsidRDefault="004B70E5" w:rsidP="00E4090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4B70E5" w:rsidRPr="00ED5991" w:rsidRDefault="004B70E5" w:rsidP="00E4090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B70E5" w:rsidRPr="00ED5991" w:rsidTr="008E00A2">
        <w:trPr>
          <w:trHeight w:val="1332"/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:rsidR="004B70E5" w:rsidRPr="00E42A3F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70E5" w:rsidRPr="00ED5991" w:rsidRDefault="004B70E5" w:rsidP="00E4090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4B70E5" w:rsidRPr="00ED3784" w:rsidRDefault="004B70E5" w:rsidP="00E4090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4B70E5" w:rsidRPr="00ED5991" w:rsidTr="008E00A2">
        <w:trPr>
          <w:trHeight w:val="894"/>
          <w:tblCellSpacing w:w="22" w:type="dxa"/>
        </w:trPr>
        <w:tc>
          <w:tcPr>
            <w:tcW w:w="157" w:type="pct"/>
          </w:tcPr>
          <w:p w:rsidR="004B70E5" w:rsidRPr="00ED5991" w:rsidRDefault="004B70E5" w:rsidP="00E4090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4B70E5" w:rsidRPr="00ED5991" w:rsidRDefault="004B70E5" w:rsidP="00E4090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</w:tcPr>
          <w:p w:rsidR="004B70E5" w:rsidRDefault="004B70E5" w:rsidP="00E4090D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Знання:</w:t>
            </w:r>
          </w:p>
          <w:p w:rsidR="004B70E5" w:rsidRDefault="004B70E5" w:rsidP="00E4090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 Бюджетного кодексу </w:t>
            </w:r>
            <w:r w:rsidRPr="00434BFF">
              <w:rPr>
                <w:sz w:val="24"/>
              </w:rPr>
              <w:t>України</w:t>
            </w:r>
            <w:r>
              <w:rPr>
                <w:sz w:val="24"/>
              </w:rPr>
              <w:t>;</w:t>
            </w:r>
          </w:p>
          <w:p w:rsidR="004B70E5" w:rsidRDefault="004B70E5" w:rsidP="00E4090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 Господарського кодексу </w:t>
            </w:r>
            <w:r w:rsidRPr="00434BFF">
              <w:rPr>
                <w:sz w:val="24"/>
              </w:rPr>
              <w:t>України</w:t>
            </w:r>
            <w:r>
              <w:rPr>
                <w:sz w:val="24"/>
              </w:rPr>
              <w:t>;</w:t>
            </w:r>
          </w:p>
          <w:p w:rsidR="004B70E5" w:rsidRDefault="004B70E5" w:rsidP="00E4090D">
            <w:pPr>
              <w:spacing w:line="240" w:lineRule="auto"/>
              <w:jc w:val="both"/>
            </w:pPr>
            <w:r>
              <w:rPr>
                <w:sz w:val="24"/>
              </w:rPr>
              <w:t>- Цивільного кодексу</w:t>
            </w:r>
            <w:r w:rsidRPr="00434BFF">
              <w:rPr>
                <w:sz w:val="24"/>
              </w:rPr>
              <w:t xml:space="preserve"> України</w:t>
            </w:r>
            <w:r>
              <w:rPr>
                <w:sz w:val="24"/>
              </w:rPr>
              <w:t>;</w:t>
            </w:r>
          </w:p>
          <w:p w:rsidR="004B70E5" w:rsidRDefault="004B70E5" w:rsidP="00E4090D">
            <w:pPr>
              <w:pStyle w:val="a3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Pr="00434BFF">
              <w:rPr>
                <w:sz w:val="24"/>
              </w:rPr>
              <w:t>Закону України “Про державні фінансові гарантії медичного обслуговування населення”;</w:t>
            </w:r>
          </w:p>
          <w:p w:rsidR="004B70E5" w:rsidRDefault="004B70E5" w:rsidP="00E4090D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 Постанови Кабінету Міністрів України від 27.12.2017 № 1101 “Про утворення Національної служби здоров’я України”;</w:t>
            </w:r>
          </w:p>
          <w:p w:rsidR="004B70E5" w:rsidRDefault="004B70E5" w:rsidP="00E4090D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 П</w:t>
            </w:r>
            <w:r w:rsidRPr="00434BFF">
              <w:rPr>
                <w:sz w:val="24"/>
              </w:rPr>
              <w:t>останови Кабінету Міністрів України від 25.04.2018 №</w:t>
            </w:r>
            <w:r>
              <w:rPr>
                <w:sz w:val="24"/>
              </w:rPr>
              <w:t> </w:t>
            </w:r>
            <w:r w:rsidRPr="00434BFF">
              <w:rPr>
                <w:sz w:val="24"/>
              </w:rPr>
              <w:t>410 “Про договори про медичне обслуговування населення за програмою медичних га</w:t>
            </w:r>
            <w:r>
              <w:rPr>
                <w:sz w:val="24"/>
              </w:rPr>
              <w:t>рантій”;</w:t>
            </w:r>
          </w:p>
          <w:p w:rsidR="004B70E5" w:rsidRDefault="004B70E5" w:rsidP="00E4090D">
            <w:pPr>
              <w:spacing w:line="240" w:lineRule="auto"/>
              <w:jc w:val="both"/>
            </w:pPr>
            <w:r>
              <w:rPr>
                <w:sz w:val="24"/>
              </w:rPr>
              <w:t>- П</w:t>
            </w:r>
            <w:r w:rsidRPr="00434BFF">
              <w:rPr>
                <w:sz w:val="24"/>
              </w:rPr>
              <w:t>останови Кабінету Міністрів України від 25.04.2018 №</w:t>
            </w:r>
            <w:r>
              <w:rPr>
                <w:sz w:val="24"/>
              </w:rPr>
              <w:t> </w:t>
            </w:r>
            <w:r w:rsidRPr="00434BFF">
              <w:rPr>
                <w:sz w:val="24"/>
              </w:rPr>
              <w:t>41</w:t>
            </w:r>
            <w:r>
              <w:rPr>
                <w:sz w:val="24"/>
              </w:rPr>
              <w:t>1</w:t>
            </w:r>
            <w:r w:rsidRPr="00434BFF">
              <w:rPr>
                <w:sz w:val="24"/>
              </w:rPr>
              <w:t xml:space="preserve"> “</w:t>
            </w:r>
            <w:r>
              <w:rPr>
                <w:sz w:val="24"/>
              </w:rPr>
              <w:t>Деякі питання електронної системи охорони здоров’я”;</w:t>
            </w:r>
          </w:p>
          <w:p w:rsidR="004B70E5" w:rsidRDefault="004B70E5" w:rsidP="00E4090D">
            <w:pPr>
              <w:pStyle w:val="a3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 Наказу Міністерства фінансів України від 04.10.2011 </w:t>
            </w:r>
            <w:r>
              <w:rPr>
                <w:sz w:val="24"/>
              </w:rPr>
              <w:br/>
              <w:t xml:space="preserve">№ 1247 </w:t>
            </w:r>
            <w:r w:rsidRPr="00434BFF">
              <w:rPr>
                <w:sz w:val="24"/>
              </w:rPr>
              <w:t xml:space="preserve">“Про </w:t>
            </w:r>
            <w:r>
              <w:rPr>
                <w:sz w:val="24"/>
              </w:rPr>
              <w:t>затвердження Стандартів внутрішнього аудиту”;</w:t>
            </w:r>
          </w:p>
          <w:p w:rsidR="004B70E5" w:rsidRPr="002802B2" w:rsidRDefault="004B70E5" w:rsidP="00E4090D">
            <w:pPr>
              <w:pStyle w:val="a3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 Наказу Міністерства фінансів України від 29.09.2011 </w:t>
            </w:r>
            <w:r>
              <w:rPr>
                <w:sz w:val="24"/>
              </w:rPr>
              <w:br/>
              <w:t xml:space="preserve">№ 1217 </w:t>
            </w:r>
            <w:r w:rsidRPr="00434BFF">
              <w:rPr>
                <w:sz w:val="24"/>
              </w:rPr>
              <w:t>“Про</w:t>
            </w:r>
            <w:r>
              <w:rPr>
                <w:sz w:val="24"/>
              </w:rPr>
              <w:t xml:space="preserve"> затвердження Кодексу етики працівників підрозділу внутрішнього аудиту”;</w:t>
            </w:r>
          </w:p>
        </w:tc>
      </w:tr>
      <w:tr w:rsidR="008E00A2" w:rsidRPr="00ED5991" w:rsidTr="008E00A2">
        <w:trPr>
          <w:tblCellSpacing w:w="22" w:type="dxa"/>
        </w:trPr>
        <w:tc>
          <w:tcPr>
            <w:tcW w:w="157" w:type="pct"/>
          </w:tcPr>
          <w:p w:rsidR="008E00A2" w:rsidRPr="00ED5991" w:rsidRDefault="008E00A2" w:rsidP="008E00A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5" w:type="pct"/>
            <w:shd w:val="clear" w:color="auto" w:fill="auto"/>
          </w:tcPr>
          <w:p w:rsidR="008E00A2" w:rsidRPr="00CC6B0E" w:rsidRDefault="008E00A2" w:rsidP="008E00A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2812">
              <w:rPr>
                <w:rFonts w:cs="Times New Roman"/>
                <w:sz w:val="24"/>
              </w:rPr>
              <w:t>Знання систем</w:t>
            </w:r>
            <w:r>
              <w:rPr>
                <w:rFonts w:cs="Times New Roman"/>
                <w:sz w:val="24"/>
              </w:rPr>
              <w:t>и</w:t>
            </w:r>
            <w:r w:rsidRPr="00002812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заходів, що спрямовані на забезпечення цільового та ефективного використання бюджетних коштів </w:t>
            </w:r>
          </w:p>
        </w:tc>
        <w:tc>
          <w:tcPr>
            <w:tcW w:w="3032" w:type="pct"/>
            <w:shd w:val="clear" w:color="auto" w:fill="auto"/>
          </w:tcPr>
          <w:p w:rsidR="008E00A2" w:rsidRPr="00CC6B0E" w:rsidRDefault="008E00A2" w:rsidP="008E00A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Забезпечення здійснення планових та позапланових внутрішніх аудитів</w:t>
            </w:r>
          </w:p>
        </w:tc>
      </w:tr>
    </w:tbl>
    <w:p w:rsidR="00D465EF" w:rsidRDefault="002D5B10"/>
    <w:sectPr w:rsidR="00D465EF" w:rsidSect="008E00A2">
      <w:pgSz w:w="11906" w:h="16838"/>
      <w:pgMar w:top="567" w:right="426" w:bottom="993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F72"/>
    <w:multiLevelType w:val="hybridMultilevel"/>
    <w:tmpl w:val="41C0C2E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5"/>
    <w:rsid w:val="002D5B10"/>
    <w:rsid w:val="004B70E5"/>
    <w:rsid w:val="00655AC2"/>
    <w:rsid w:val="008915B6"/>
    <w:rsid w:val="008E00A2"/>
    <w:rsid w:val="00B725A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090"/>
  <w15:chartTrackingRefBased/>
  <w15:docId w15:val="{C4286726-9E48-4449-9780-1159D83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E5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4B7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B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4B70E5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4B70E5"/>
  </w:style>
  <w:style w:type="paragraph" w:customStyle="1" w:styleId="rvps14">
    <w:name w:val="rvps14"/>
    <w:basedOn w:val="a"/>
    <w:uiPriority w:val="99"/>
    <w:rsid w:val="004B70E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4B70E5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5742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3</cp:revision>
  <dcterms:created xsi:type="dcterms:W3CDTF">2022-02-04T10:01:00Z</dcterms:created>
  <dcterms:modified xsi:type="dcterms:W3CDTF">2022-02-08T06:35:00Z</dcterms:modified>
</cp:coreProperties>
</file>