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961A5E" w:rsidRPr="00ED5991" w:rsidTr="000E7C95">
        <w:tc>
          <w:tcPr>
            <w:tcW w:w="3402" w:type="dxa"/>
            <w:tcBorders>
              <w:top w:val="nil"/>
              <w:left w:val="nil"/>
              <w:bottom w:val="nil"/>
              <w:right w:val="nil"/>
            </w:tcBorders>
          </w:tcPr>
          <w:p w:rsidR="00961A5E" w:rsidRPr="00B91378" w:rsidRDefault="004C6780" w:rsidP="000E7C95">
            <w:pPr>
              <w:spacing w:line="240" w:lineRule="auto"/>
              <w:rPr>
                <w:color w:val="000000"/>
                <w:sz w:val="24"/>
                <w:szCs w:val="24"/>
              </w:rPr>
            </w:pPr>
            <w:r>
              <w:rPr>
                <w:color w:val="000000"/>
                <w:sz w:val="24"/>
                <w:szCs w:val="24"/>
              </w:rPr>
              <w:t>Додаток 1</w:t>
            </w:r>
          </w:p>
          <w:p w:rsidR="00961A5E" w:rsidRPr="00B91378" w:rsidRDefault="00961A5E" w:rsidP="000E7C95">
            <w:pPr>
              <w:spacing w:line="240" w:lineRule="auto"/>
              <w:rPr>
                <w:color w:val="000000"/>
                <w:sz w:val="24"/>
                <w:szCs w:val="24"/>
              </w:rPr>
            </w:pPr>
            <w:r w:rsidRPr="00B91378">
              <w:rPr>
                <w:color w:val="000000"/>
                <w:sz w:val="24"/>
                <w:szCs w:val="24"/>
              </w:rPr>
              <w:t>ЗАТВЕРДЖЕНО</w:t>
            </w:r>
          </w:p>
          <w:p w:rsidR="00961A5E" w:rsidRPr="00B91378" w:rsidRDefault="00961A5E" w:rsidP="000E7C95">
            <w:pPr>
              <w:spacing w:line="240" w:lineRule="auto"/>
              <w:rPr>
                <w:color w:val="000000"/>
                <w:sz w:val="24"/>
                <w:szCs w:val="24"/>
              </w:rPr>
            </w:pPr>
            <w:r w:rsidRPr="00B91378">
              <w:rPr>
                <w:color w:val="000000"/>
                <w:sz w:val="24"/>
                <w:szCs w:val="24"/>
              </w:rPr>
              <w:t>наказ НСЗУ</w:t>
            </w:r>
          </w:p>
          <w:p w:rsidR="00961A5E" w:rsidRPr="00ED5991" w:rsidRDefault="00961A5E" w:rsidP="006663F9">
            <w:pPr>
              <w:spacing w:line="240" w:lineRule="auto"/>
              <w:rPr>
                <w:color w:val="000000"/>
                <w:sz w:val="24"/>
                <w:szCs w:val="24"/>
              </w:rPr>
            </w:pPr>
            <w:r>
              <w:rPr>
                <w:color w:val="000000"/>
                <w:sz w:val="24"/>
                <w:szCs w:val="24"/>
              </w:rPr>
              <w:t xml:space="preserve">від </w:t>
            </w:r>
            <w:r w:rsidR="006663F9">
              <w:rPr>
                <w:color w:val="000000"/>
                <w:sz w:val="24"/>
                <w:szCs w:val="24"/>
              </w:rPr>
              <w:t>12.01.</w:t>
            </w:r>
            <w:r w:rsidRPr="00D3154A">
              <w:rPr>
                <w:color w:val="000000"/>
                <w:sz w:val="24"/>
                <w:szCs w:val="24"/>
                <w:lang w:val="ru-RU"/>
              </w:rPr>
              <w:t>202</w:t>
            </w:r>
            <w:r>
              <w:rPr>
                <w:color w:val="000000"/>
                <w:sz w:val="24"/>
                <w:szCs w:val="24"/>
                <w:lang w:val="ru-RU"/>
              </w:rPr>
              <w:t>2</w:t>
            </w:r>
            <w:r w:rsidRPr="00D3154A">
              <w:rPr>
                <w:color w:val="000000"/>
                <w:sz w:val="24"/>
                <w:szCs w:val="24"/>
                <w:lang w:val="ru-RU"/>
              </w:rPr>
              <w:t xml:space="preserve"> </w:t>
            </w:r>
            <w:r w:rsidRPr="00D3154A">
              <w:rPr>
                <w:sz w:val="24"/>
                <w:szCs w:val="24"/>
              </w:rPr>
              <w:t xml:space="preserve">№ </w:t>
            </w:r>
            <w:r w:rsidR="006663F9">
              <w:rPr>
                <w:sz w:val="24"/>
                <w:szCs w:val="24"/>
              </w:rPr>
              <w:t>23</w:t>
            </w:r>
            <w:r>
              <w:rPr>
                <w:sz w:val="24"/>
                <w:szCs w:val="24"/>
              </w:rPr>
              <w:t xml:space="preserve"> </w:t>
            </w:r>
            <w:r w:rsidRPr="00D3154A">
              <w:rPr>
                <w:sz w:val="24"/>
                <w:szCs w:val="24"/>
              </w:rPr>
              <w:t>-</w:t>
            </w:r>
            <w:r>
              <w:rPr>
                <w:sz w:val="24"/>
                <w:szCs w:val="24"/>
              </w:rPr>
              <w:t xml:space="preserve"> </w:t>
            </w:r>
            <w:r w:rsidRPr="00D3154A">
              <w:rPr>
                <w:sz w:val="24"/>
                <w:szCs w:val="24"/>
              </w:rPr>
              <w:t>к</w:t>
            </w:r>
          </w:p>
        </w:tc>
      </w:tr>
    </w:tbl>
    <w:p w:rsidR="00961A5E" w:rsidRPr="00ED5991" w:rsidRDefault="00961A5E" w:rsidP="00961A5E">
      <w:pPr>
        <w:spacing w:line="240" w:lineRule="auto"/>
        <w:jc w:val="center"/>
        <w:outlineLvl w:val="2"/>
        <w:rPr>
          <w:rFonts w:cs="Times New Roman"/>
          <w:b/>
          <w:bCs/>
          <w:sz w:val="26"/>
          <w:szCs w:val="26"/>
          <w:lang w:eastAsia="ru-RU"/>
        </w:rPr>
      </w:pPr>
    </w:p>
    <w:p w:rsidR="00961A5E" w:rsidRPr="00EC6E74" w:rsidRDefault="00961A5E" w:rsidP="00961A5E">
      <w:pPr>
        <w:spacing w:line="240" w:lineRule="auto"/>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961A5E" w:rsidRPr="00EC6E74" w:rsidRDefault="00961A5E" w:rsidP="00961A5E">
      <w:pPr>
        <w:pStyle w:val="a3"/>
        <w:pBdr>
          <w:top w:val="nil"/>
          <w:left w:val="nil"/>
          <w:bottom w:val="nil"/>
          <w:right w:val="nil"/>
          <w:between w:val="nil"/>
        </w:pBdr>
        <w:tabs>
          <w:tab w:val="left" w:pos="1276"/>
        </w:tabs>
        <w:ind w:left="141"/>
        <w:jc w:val="center"/>
        <w:outlineLvl w:val="2"/>
        <w:rPr>
          <w:sz w:val="24"/>
          <w:szCs w:val="24"/>
        </w:rPr>
      </w:pPr>
      <w:r w:rsidRPr="00EC6E74">
        <w:rPr>
          <w:bCs/>
          <w:sz w:val="24"/>
          <w:szCs w:val="24"/>
          <w:lang w:eastAsia="ru-RU"/>
        </w:rPr>
        <w:t xml:space="preserve">проведення конкурсу на зайняття посади державної служби категорії </w:t>
      </w:r>
      <w:r w:rsidRPr="00EC6E74">
        <w:rPr>
          <w:sz w:val="24"/>
          <w:szCs w:val="24"/>
        </w:rPr>
        <w:t>“</w:t>
      </w:r>
      <w:r w:rsidRPr="00EC6E74">
        <w:rPr>
          <w:bCs/>
          <w:sz w:val="24"/>
          <w:szCs w:val="24"/>
        </w:rPr>
        <w:t>В</w:t>
      </w:r>
      <w:r w:rsidRPr="00EC6E74">
        <w:rPr>
          <w:sz w:val="24"/>
          <w:szCs w:val="24"/>
        </w:rPr>
        <w:t>” –</w:t>
      </w:r>
    </w:p>
    <w:p w:rsidR="00961A5E" w:rsidRDefault="00961A5E" w:rsidP="00961A5E">
      <w:pPr>
        <w:pStyle w:val="a3"/>
        <w:pBdr>
          <w:top w:val="nil"/>
          <w:left w:val="nil"/>
          <w:bottom w:val="nil"/>
          <w:right w:val="nil"/>
          <w:between w:val="nil"/>
        </w:pBdr>
        <w:tabs>
          <w:tab w:val="left" w:pos="1276"/>
        </w:tabs>
        <w:ind w:left="141"/>
        <w:jc w:val="center"/>
        <w:outlineLvl w:val="2"/>
        <w:rPr>
          <w:color w:val="000000"/>
          <w:sz w:val="24"/>
          <w:szCs w:val="24"/>
        </w:rPr>
      </w:pPr>
      <w:r w:rsidRPr="00EB0EB5">
        <w:rPr>
          <w:sz w:val="24"/>
          <w:szCs w:val="24"/>
        </w:rPr>
        <w:t xml:space="preserve">головного спеціаліста </w:t>
      </w:r>
      <w:r>
        <w:rPr>
          <w:sz w:val="24"/>
          <w:szCs w:val="24"/>
        </w:rPr>
        <w:t>відділу організаційного розвитку управління кадрового адміністрування та організаційного розвитку Департаменту управління персоналом</w:t>
      </w:r>
    </w:p>
    <w:p w:rsidR="00961A5E" w:rsidRPr="00616A81" w:rsidRDefault="00961A5E" w:rsidP="00961A5E">
      <w:pPr>
        <w:spacing w:line="240" w:lineRule="auto"/>
        <w:jc w:val="center"/>
        <w:outlineLvl w:val="2"/>
        <w:rPr>
          <w:rFonts w:cs="Times New Roman"/>
          <w:b/>
          <w:bCs/>
          <w:szCs w:val="28"/>
          <w:lang w:eastAsia="ru-RU"/>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565"/>
        <w:gridCol w:w="6255"/>
      </w:tblGrid>
      <w:tr w:rsidR="00961A5E" w:rsidRPr="00ED5991" w:rsidTr="000E7C95">
        <w:trPr>
          <w:tblCellSpacing w:w="22" w:type="dxa"/>
        </w:trPr>
        <w:tc>
          <w:tcPr>
            <w:tcW w:w="4957" w:type="pct"/>
            <w:gridSpan w:val="3"/>
          </w:tcPr>
          <w:p w:rsidR="00961A5E" w:rsidRPr="00ED5991" w:rsidRDefault="00961A5E" w:rsidP="000E7C95">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37" w:type="pct"/>
            <w:shd w:val="clear" w:color="auto" w:fill="auto"/>
          </w:tcPr>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з</w:t>
            </w:r>
            <w:r w:rsidR="00961A5E">
              <w:t>дійснює аналіз завдань та функцій, покладених на структурні підрозділи апарату НСЗУ, та готує пропозиції щодо вдосконалення чинних функціональних повноважень структурних підрозділів;</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о</w:t>
            </w:r>
            <w:r w:rsidR="00961A5E">
              <w:t>працьовує пропозиції структурних підрозділів апарату НСЗУ щодо внесення змін до організаційної структури НСЗУ, закріплених функцій і процедур, готує відповідні матеріали для подання в установленому порядку на розгляд керівництву НСЗУ;</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з</w:t>
            </w:r>
            <w:r w:rsidR="00961A5E">
              <w:t>дійснює функціональне обстеження НСЗУ, аналіз його результатів, підготовку пропозицій щодо оптимізації функціональності структурних підрозділів апарату НСЗУ, внесення відповідних змін до організаційно-розпорядчих документів;</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в</w:t>
            </w:r>
            <w:r w:rsidR="00961A5E">
              <w:t xml:space="preserve">ивчає стан </w:t>
            </w:r>
            <w:r w:rsidR="00D62805">
              <w:t>організації роботи структурних підрозділів апарату НСЗУ, їх функціональної спроможності та готує пропозиції щодо підвищення ефективності їх роботи</w:t>
            </w:r>
            <w:r w:rsidR="00961A5E">
              <w:t>;</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б</w:t>
            </w:r>
            <w:r w:rsidR="00D62805">
              <w:t>ере участь у розробці структури НСЗУ для затвердження її в установленому порядку</w:t>
            </w:r>
            <w:r w:rsidR="00961A5E">
              <w:t>;</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р</w:t>
            </w:r>
            <w:r w:rsidR="00D62805">
              <w:t>азом із бухгалтерською службою НСЗУ опрацьовує штатний розпис</w:t>
            </w:r>
            <w:r w:rsidR="00961A5E">
              <w:t>;</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з</w:t>
            </w:r>
            <w:r w:rsidR="00D62805">
              <w:t>дійснює заходи з підтримки в актуальному стані положень про структурні підрозділи апарату НСЗУ  та посадових інструкцій державних службовців і працівників апарату НСЗУ</w:t>
            </w:r>
            <w:r w:rsidR="00961A5E">
              <w:t>;</w:t>
            </w:r>
          </w:p>
          <w:p w:rsidR="00961A5E" w:rsidRPr="00D62805" w:rsidRDefault="00961A5E" w:rsidP="00D62805">
            <w:pPr>
              <w:pStyle w:val="rvps14"/>
              <w:numPr>
                <w:ilvl w:val="0"/>
                <w:numId w:val="2"/>
              </w:numPr>
              <w:spacing w:before="0" w:beforeAutospacing="0" w:after="0" w:afterAutospacing="0"/>
              <w:ind w:left="180" w:hanging="180"/>
              <w:jc w:val="both"/>
              <w:rPr>
                <w:color w:val="000000"/>
              </w:rPr>
            </w:pPr>
            <w:r>
              <w:t>з</w:t>
            </w:r>
            <w:r w:rsidRPr="000B0E5F">
              <w:t>дійсн</w:t>
            </w:r>
            <w:r w:rsidR="00D62805">
              <w:t>ює</w:t>
            </w:r>
            <w:r w:rsidRPr="000B0E5F">
              <w:t xml:space="preserve"> </w:t>
            </w:r>
            <w:r w:rsidR="00D62805">
              <w:t>ознайомлення з положеннями про структурні підрозділи та посадовими інструкціями новопризначених працівників НСЗУ;</w:t>
            </w:r>
          </w:p>
          <w:p w:rsidR="00D62805" w:rsidRPr="00D62805" w:rsidRDefault="00D62805" w:rsidP="00D62805">
            <w:pPr>
              <w:pStyle w:val="rvps14"/>
              <w:numPr>
                <w:ilvl w:val="0"/>
                <w:numId w:val="2"/>
              </w:numPr>
              <w:spacing w:before="0" w:beforeAutospacing="0" w:after="0" w:afterAutospacing="0"/>
              <w:ind w:left="180" w:hanging="180"/>
              <w:jc w:val="both"/>
              <w:rPr>
                <w:color w:val="000000"/>
              </w:rPr>
            </w:pPr>
            <w:r>
              <w:t>готує у межах компетенції відділу інформацію для розміщення на внутрішньому порталі та офіційному веб-сайті НСЗУ;</w:t>
            </w:r>
          </w:p>
          <w:p w:rsidR="00D62805" w:rsidRPr="00D62805" w:rsidRDefault="00D62805" w:rsidP="00D62805">
            <w:pPr>
              <w:pStyle w:val="rvps14"/>
              <w:numPr>
                <w:ilvl w:val="0"/>
                <w:numId w:val="2"/>
              </w:numPr>
              <w:spacing w:before="0" w:beforeAutospacing="0" w:after="0" w:afterAutospacing="0"/>
              <w:ind w:left="180" w:hanging="180"/>
              <w:jc w:val="both"/>
              <w:rPr>
                <w:color w:val="000000"/>
              </w:rPr>
            </w:pPr>
            <w:r>
              <w:t>бере участь у розробці та внесенні змін до положень про структурні підрозділи, розробці посадових інструкцій державних службовців і працівників апарату НСЗУ;</w:t>
            </w:r>
          </w:p>
          <w:p w:rsidR="00D62805" w:rsidRPr="00D24A50" w:rsidRDefault="005D7BA4" w:rsidP="00D62805">
            <w:pPr>
              <w:pStyle w:val="rvps14"/>
              <w:numPr>
                <w:ilvl w:val="0"/>
                <w:numId w:val="2"/>
              </w:numPr>
              <w:spacing w:before="0" w:beforeAutospacing="0" w:after="0" w:afterAutospacing="0"/>
              <w:ind w:left="180" w:hanging="180"/>
              <w:jc w:val="both"/>
              <w:rPr>
                <w:color w:val="000000"/>
              </w:rPr>
            </w:pPr>
            <w:r>
              <w:t xml:space="preserve">здійснює моніторинг та аналіз законодавства України з питань державної служби та законодавства про працю, розробляє та опрацьовує </w:t>
            </w:r>
            <w:proofErr w:type="spellStart"/>
            <w:r>
              <w:t>проєкти</w:t>
            </w:r>
            <w:proofErr w:type="spellEnd"/>
            <w:r>
              <w:t xml:space="preserve"> організаційно розпорядчих документів з питань, що належать до </w:t>
            </w:r>
            <w:r>
              <w:lastRenderedPageBreak/>
              <w:t>компетенції відділу, забезпечує їх методологічну цілісність та узгодженість із законодавством</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037" w:type="pct"/>
          </w:tcPr>
          <w:p w:rsidR="00961A5E" w:rsidRPr="00D91231" w:rsidRDefault="00961A5E" w:rsidP="000E7C95">
            <w:pPr>
              <w:pStyle w:val="rvps14"/>
              <w:numPr>
                <w:ilvl w:val="0"/>
                <w:numId w:val="2"/>
              </w:numPr>
              <w:spacing w:before="0" w:beforeAutospacing="0" w:after="0" w:afterAutospacing="0"/>
              <w:ind w:left="180" w:hanging="180"/>
              <w:jc w:val="both"/>
            </w:pPr>
            <w:r w:rsidRPr="00D91231">
              <w:t xml:space="preserve">посадовий оклад </w:t>
            </w:r>
            <w:r w:rsidRPr="00535285">
              <w:rPr>
                <w:b/>
              </w:rPr>
              <w:t xml:space="preserve">– </w:t>
            </w:r>
            <w:r w:rsidR="005D7BA4">
              <w:t>8</w:t>
            </w:r>
            <w:r w:rsidRPr="00E14126">
              <w:t xml:space="preserve"> </w:t>
            </w:r>
            <w:r>
              <w:t>5</w:t>
            </w:r>
            <w:r w:rsidRPr="00E14126">
              <w:t>00 грн</w:t>
            </w:r>
            <w:r w:rsidRPr="001E6C65">
              <w:t>;</w:t>
            </w:r>
          </w:p>
          <w:p w:rsidR="00961A5E" w:rsidRDefault="00961A5E" w:rsidP="000E7C95">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961A5E" w:rsidRPr="00FD11AB" w:rsidRDefault="00961A5E" w:rsidP="000E7C95">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37" w:type="pct"/>
          </w:tcPr>
          <w:p w:rsidR="00961A5E" w:rsidRDefault="00961A5E" w:rsidP="000E7C95">
            <w:pPr>
              <w:spacing w:line="240" w:lineRule="auto"/>
              <w:ind w:firstLine="49"/>
              <w:jc w:val="both"/>
              <w:textAlignment w:val="baseline"/>
              <w:rPr>
                <w:sz w:val="24"/>
                <w:szCs w:val="24"/>
              </w:rPr>
            </w:pPr>
            <w:r>
              <w:rPr>
                <w:sz w:val="24"/>
                <w:szCs w:val="24"/>
              </w:rPr>
              <w:t>безстроково;</w:t>
            </w:r>
          </w:p>
          <w:p w:rsidR="00961A5E" w:rsidRDefault="00961A5E" w:rsidP="000E7C95">
            <w:pPr>
              <w:spacing w:line="240" w:lineRule="auto"/>
              <w:ind w:firstLine="49"/>
              <w:jc w:val="both"/>
              <w:textAlignment w:val="baseline"/>
              <w:rPr>
                <w:sz w:val="24"/>
                <w:szCs w:val="24"/>
              </w:rPr>
            </w:pPr>
          </w:p>
          <w:p w:rsidR="00961A5E" w:rsidRPr="00ED5991" w:rsidRDefault="00961A5E" w:rsidP="000E7C95">
            <w:pPr>
              <w:spacing w:line="240" w:lineRule="auto"/>
              <w:jc w:val="both"/>
              <w:textAlignment w:val="baseline"/>
              <w:rPr>
                <w:sz w:val="24"/>
                <w:szCs w:val="24"/>
              </w:rPr>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37" w:type="pct"/>
          </w:tcPr>
          <w:p w:rsidR="00961A5E" w:rsidRPr="00416ED7" w:rsidRDefault="00961A5E" w:rsidP="000E7C95">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961A5E" w:rsidRPr="00416ED7" w:rsidRDefault="00961A5E" w:rsidP="000E7C95">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961A5E" w:rsidRPr="00416ED7" w:rsidRDefault="00961A5E" w:rsidP="000E7C95">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961A5E" w:rsidRPr="00416ED7" w:rsidRDefault="00961A5E" w:rsidP="000E7C95">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961A5E" w:rsidRPr="00416ED7" w:rsidRDefault="00961A5E" w:rsidP="000E7C95">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961A5E" w:rsidRPr="00416ED7" w:rsidRDefault="00961A5E" w:rsidP="000E7C95">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961A5E" w:rsidRDefault="00961A5E" w:rsidP="000E7C95">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961A5E" w:rsidRDefault="00961A5E" w:rsidP="000E7C95">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961A5E" w:rsidRPr="00281173" w:rsidRDefault="00961A5E" w:rsidP="000E7C95">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61A5E" w:rsidRDefault="00961A5E" w:rsidP="000E7C95">
            <w:pPr>
              <w:pStyle w:val="a5"/>
              <w:spacing w:before="0"/>
              <w:ind w:left="170" w:firstLine="0"/>
              <w:jc w:val="both"/>
              <w:rPr>
                <w:rFonts w:ascii="Times New Roman" w:hAnsi="Times New Roman"/>
                <w:sz w:val="24"/>
                <w:szCs w:val="24"/>
              </w:rPr>
            </w:pPr>
          </w:p>
          <w:p w:rsidR="00961A5E" w:rsidRPr="00D3154A" w:rsidRDefault="00961A5E" w:rsidP="000E7C95">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961A5E" w:rsidRPr="00FB2759" w:rsidRDefault="00961A5E" w:rsidP="000E7C95">
            <w:pPr>
              <w:jc w:val="both"/>
              <w:textAlignment w:val="baseline"/>
              <w:rPr>
                <w:spacing w:val="-6"/>
                <w:sz w:val="20"/>
                <w:szCs w:val="20"/>
              </w:rPr>
            </w:pPr>
          </w:p>
          <w:p w:rsidR="00961A5E" w:rsidRPr="00D3154A" w:rsidRDefault="00961A5E" w:rsidP="006663F9">
            <w:pPr>
              <w:pStyle w:val="rvps14"/>
              <w:spacing w:before="0" w:beforeAutospacing="0" w:after="0" w:afterAutospacing="0" w:line="276" w:lineRule="auto"/>
              <w:ind w:left="180"/>
              <w:jc w:val="both"/>
            </w:pPr>
            <w:r w:rsidRPr="00685A94">
              <w:t>Інформація приймається до 1</w:t>
            </w:r>
            <w:r>
              <w:t>7 </w:t>
            </w:r>
            <w:r w:rsidRPr="00685A94">
              <w:t xml:space="preserve">год </w:t>
            </w:r>
            <w:r>
              <w:t>00 </w:t>
            </w:r>
            <w:r w:rsidRPr="00685A94">
              <w:t xml:space="preserve">хв </w:t>
            </w:r>
            <w:r w:rsidR="006663F9" w:rsidRPr="006663F9">
              <w:t>19</w:t>
            </w:r>
            <w:r w:rsidRPr="006663F9">
              <w:t xml:space="preserve"> січня                     </w:t>
            </w:r>
            <w:r w:rsidRPr="00685A94">
              <w:t>202</w:t>
            </w:r>
            <w:r>
              <w:t>2</w:t>
            </w:r>
            <w:r w:rsidRPr="00685A94">
              <w:t xml:space="preserve"> року</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37" w:type="pct"/>
          </w:tcPr>
          <w:p w:rsidR="00961A5E" w:rsidRPr="00ED5991" w:rsidRDefault="00961A5E" w:rsidP="000E7C95">
            <w:pPr>
              <w:spacing w:line="240" w:lineRule="auto"/>
              <w:jc w:val="both"/>
              <w:textAlignment w:val="baseline"/>
              <w:rPr>
                <w:sz w:val="24"/>
                <w:szCs w:val="24"/>
              </w:rPr>
            </w:pPr>
            <w:r w:rsidRPr="00855687">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w:t>
            </w:r>
            <w:r>
              <w:rPr>
                <w:sz w:val="24"/>
                <w:szCs w:val="24"/>
              </w:rPr>
              <w:t xml:space="preserve">     </w:t>
            </w:r>
            <w:r w:rsidRPr="00855687">
              <w:rPr>
                <w:sz w:val="24"/>
                <w:szCs w:val="24"/>
              </w:rPr>
              <w:t xml:space="preserve"> від 25 березня 2016 року № 246 </w:t>
            </w:r>
          </w:p>
        </w:tc>
      </w:tr>
      <w:tr w:rsidR="00961A5E" w:rsidRPr="00ED5991" w:rsidTr="000E7C95">
        <w:trPr>
          <w:tblCellSpacing w:w="22" w:type="dxa"/>
        </w:trPr>
        <w:tc>
          <w:tcPr>
            <w:tcW w:w="1898" w:type="pct"/>
            <w:gridSpan w:val="2"/>
          </w:tcPr>
          <w:p w:rsidR="00961A5E" w:rsidRDefault="00961A5E" w:rsidP="000E7C95">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961A5E" w:rsidRDefault="00961A5E" w:rsidP="000E7C95">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961A5E" w:rsidRDefault="00961A5E" w:rsidP="000E7C95">
            <w:pPr>
              <w:spacing w:line="240" w:lineRule="auto"/>
              <w:rPr>
                <w:color w:val="000000"/>
                <w:sz w:val="24"/>
                <w:szCs w:val="24"/>
                <w:shd w:val="clear" w:color="auto" w:fill="FFFFFF"/>
              </w:rPr>
            </w:pPr>
          </w:p>
          <w:p w:rsidR="00961A5E" w:rsidRDefault="00961A5E" w:rsidP="000E7C95">
            <w:pPr>
              <w:spacing w:line="240" w:lineRule="auto"/>
              <w:rPr>
                <w:color w:val="000000"/>
                <w:sz w:val="24"/>
                <w:szCs w:val="24"/>
                <w:shd w:val="clear" w:color="auto" w:fill="FFFFFF"/>
              </w:rPr>
            </w:pPr>
          </w:p>
          <w:p w:rsidR="00961A5E" w:rsidRDefault="00961A5E" w:rsidP="000E7C95">
            <w:pPr>
              <w:spacing w:line="240" w:lineRule="auto"/>
              <w:rPr>
                <w:color w:val="000000"/>
                <w:sz w:val="24"/>
                <w:szCs w:val="24"/>
                <w:shd w:val="clear" w:color="auto" w:fill="FFFFFF"/>
              </w:rPr>
            </w:pPr>
          </w:p>
          <w:p w:rsidR="00961A5E" w:rsidRDefault="00961A5E" w:rsidP="000E7C95">
            <w:pPr>
              <w:spacing w:line="240" w:lineRule="auto"/>
              <w:rPr>
                <w:color w:val="000000"/>
                <w:sz w:val="24"/>
                <w:szCs w:val="24"/>
                <w:shd w:val="clear" w:color="auto" w:fill="FFFFFF"/>
              </w:rPr>
            </w:pPr>
          </w:p>
          <w:p w:rsidR="00961A5E" w:rsidRDefault="00961A5E" w:rsidP="000E7C95">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961A5E" w:rsidRDefault="00961A5E" w:rsidP="000E7C95">
            <w:pPr>
              <w:spacing w:line="240" w:lineRule="auto"/>
              <w:rPr>
                <w:color w:val="000000"/>
                <w:sz w:val="24"/>
                <w:szCs w:val="24"/>
                <w:shd w:val="clear" w:color="auto" w:fill="FFFFFF"/>
              </w:rPr>
            </w:pPr>
          </w:p>
          <w:p w:rsidR="00961A5E" w:rsidRPr="00ED5991" w:rsidRDefault="00961A5E" w:rsidP="000E7C95">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37" w:type="pct"/>
          </w:tcPr>
          <w:p w:rsidR="00961A5E" w:rsidRPr="00D3154A" w:rsidRDefault="006663F9" w:rsidP="000E7C95">
            <w:pPr>
              <w:spacing w:line="240" w:lineRule="auto"/>
              <w:jc w:val="both"/>
              <w:rPr>
                <w:sz w:val="24"/>
                <w:szCs w:val="24"/>
              </w:rPr>
            </w:pPr>
            <w:r w:rsidRPr="006663F9">
              <w:rPr>
                <w:sz w:val="24"/>
                <w:szCs w:val="24"/>
              </w:rPr>
              <w:t>24</w:t>
            </w:r>
            <w:r w:rsidR="00961A5E" w:rsidRPr="006663F9">
              <w:rPr>
                <w:sz w:val="24"/>
                <w:szCs w:val="24"/>
              </w:rPr>
              <w:t xml:space="preserve"> січня</w:t>
            </w:r>
            <w:bookmarkStart w:id="0" w:name="_GoBack"/>
            <w:bookmarkEnd w:id="0"/>
            <w:r w:rsidR="00961A5E" w:rsidRPr="00D3154A">
              <w:rPr>
                <w:sz w:val="24"/>
                <w:szCs w:val="24"/>
              </w:rPr>
              <w:t xml:space="preserve"> 202</w:t>
            </w:r>
            <w:r w:rsidR="00961A5E">
              <w:rPr>
                <w:sz w:val="24"/>
                <w:szCs w:val="24"/>
              </w:rPr>
              <w:t>2</w:t>
            </w:r>
            <w:r w:rsidR="00961A5E" w:rsidRPr="00D3154A">
              <w:rPr>
                <w:sz w:val="24"/>
                <w:szCs w:val="24"/>
              </w:rPr>
              <w:t xml:space="preserve"> року о 10 год 00 хв.</w:t>
            </w:r>
          </w:p>
          <w:p w:rsidR="00961A5E" w:rsidRDefault="00961A5E" w:rsidP="000E7C95">
            <w:pPr>
              <w:spacing w:line="240" w:lineRule="auto"/>
              <w:jc w:val="both"/>
              <w:rPr>
                <w:sz w:val="24"/>
                <w:szCs w:val="24"/>
              </w:rPr>
            </w:pPr>
            <w:r w:rsidRPr="00D3154A">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w:t>
            </w:r>
            <w:r>
              <w:rPr>
                <w:sz w:val="24"/>
                <w:szCs w:val="24"/>
              </w:rPr>
              <w:t>,</w:t>
            </w:r>
            <w:r w:rsidRPr="00D3154A">
              <w:rPr>
                <w:sz w:val="24"/>
                <w:szCs w:val="24"/>
              </w:rPr>
              <w:t xml:space="preserve"> який засвідчується кандидатом шляхом накладення кваліфікованого електронного підпису.</w:t>
            </w:r>
          </w:p>
          <w:p w:rsidR="00961A5E" w:rsidRPr="00D3154A" w:rsidRDefault="00961A5E" w:rsidP="000E7C95">
            <w:pPr>
              <w:spacing w:line="240" w:lineRule="auto"/>
              <w:jc w:val="both"/>
              <w:rPr>
                <w:sz w:val="24"/>
                <w:szCs w:val="24"/>
              </w:rPr>
            </w:pPr>
          </w:p>
          <w:p w:rsidR="00961A5E" w:rsidRPr="00CD6C39" w:rsidRDefault="00961A5E" w:rsidP="000E7C95">
            <w:pPr>
              <w:pStyle w:val="1"/>
              <w:shd w:val="clear" w:color="auto" w:fill="FFFFFF"/>
              <w:spacing w:before="0" w:line="240" w:lineRule="auto"/>
              <w:jc w:val="both"/>
              <w:rPr>
                <w:rFonts w:ascii="Times New Roman" w:hAnsi="Times New Roman" w:cs="Times New Roman"/>
                <w:bCs/>
                <w:color w:val="auto"/>
                <w:sz w:val="24"/>
                <w:szCs w:val="24"/>
              </w:rPr>
            </w:pPr>
            <w:r w:rsidRPr="00CD6C39">
              <w:rPr>
                <w:rFonts w:ascii="Times New Roman" w:hAnsi="Times New Roman" w:cs="Times New Roman"/>
                <w:color w:val="auto"/>
                <w:sz w:val="24"/>
                <w:szCs w:val="24"/>
                <w:shd w:val="clear" w:color="auto" w:fill="FFFFFF"/>
              </w:rPr>
              <w:t>Проведення</w:t>
            </w:r>
            <w:r w:rsidRPr="00CD6C39">
              <w:rPr>
                <w:rFonts w:ascii="Times New Roman" w:hAnsi="Times New Roman" w:cs="Times New Roman"/>
                <w:color w:val="auto"/>
                <w:sz w:val="24"/>
                <w:szCs w:val="24"/>
              </w:rPr>
              <w:t xml:space="preserve"> співбесіди дистанційно</w:t>
            </w:r>
            <w:r w:rsidRPr="00CD6C39">
              <w:rPr>
                <w:color w:val="auto"/>
                <w:sz w:val="24"/>
                <w:szCs w:val="24"/>
              </w:rPr>
              <w:t xml:space="preserve"> </w:t>
            </w:r>
            <w:r w:rsidRPr="00CD6C39">
              <w:rPr>
                <w:rFonts w:ascii="Times New Roman" w:hAnsi="Times New Roman" w:cs="Times New Roman"/>
                <w:color w:val="auto"/>
                <w:sz w:val="24"/>
                <w:szCs w:val="24"/>
              </w:rPr>
              <w:t xml:space="preserve">(платформа </w:t>
            </w:r>
            <w:proofErr w:type="spellStart"/>
            <w:r w:rsidRPr="00CD6C39">
              <w:rPr>
                <w:rFonts w:ascii="Times New Roman" w:hAnsi="Times New Roman" w:cs="Times New Roman"/>
                <w:bCs/>
                <w:color w:val="auto"/>
                <w:sz w:val="24"/>
                <w:szCs w:val="24"/>
              </w:rPr>
              <w:t>Google</w:t>
            </w:r>
            <w:proofErr w:type="spellEnd"/>
            <w:r w:rsidRPr="00CD6C39">
              <w:rPr>
                <w:rFonts w:ascii="Times New Roman" w:hAnsi="Times New Roman" w:cs="Times New Roman"/>
                <w:bCs/>
                <w:color w:val="auto"/>
                <w:sz w:val="24"/>
                <w:szCs w:val="24"/>
              </w:rPr>
              <w:t xml:space="preserve"> </w:t>
            </w:r>
            <w:proofErr w:type="spellStart"/>
            <w:r w:rsidRPr="00CD6C39">
              <w:rPr>
                <w:rFonts w:ascii="Times New Roman" w:hAnsi="Times New Roman" w:cs="Times New Roman"/>
                <w:bCs/>
                <w:color w:val="auto"/>
                <w:sz w:val="24"/>
                <w:szCs w:val="24"/>
              </w:rPr>
              <w:t>Meet</w:t>
            </w:r>
            <w:proofErr w:type="spellEnd"/>
            <w:r w:rsidRPr="00CD6C39">
              <w:rPr>
                <w:rFonts w:ascii="Times New Roman" w:hAnsi="Times New Roman" w:cs="Times New Roman"/>
                <w:bCs/>
                <w:color w:val="auto"/>
                <w:sz w:val="24"/>
                <w:szCs w:val="24"/>
              </w:rPr>
              <w:t xml:space="preserve">, необхідно мати активний обліковий запис </w:t>
            </w:r>
            <w:r w:rsidRPr="00CD6C39">
              <w:rPr>
                <w:rFonts w:ascii="Times New Roman" w:hAnsi="Times New Roman" w:cs="Times New Roman"/>
                <w:bCs/>
                <w:color w:val="auto"/>
                <w:sz w:val="24"/>
                <w:szCs w:val="24"/>
                <w:lang w:val="en-US"/>
              </w:rPr>
              <w:t>G</w:t>
            </w:r>
            <w:proofErr w:type="spellStart"/>
            <w:r w:rsidRPr="00CD6C39">
              <w:rPr>
                <w:rFonts w:ascii="Times New Roman" w:hAnsi="Times New Roman" w:cs="Times New Roman"/>
                <w:bCs/>
                <w:color w:val="auto"/>
                <w:sz w:val="24"/>
                <w:szCs w:val="24"/>
              </w:rPr>
              <w:t>oogle</w:t>
            </w:r>
            <w:proofErr w:type="spellEnd"/>
            <w:r w:rsidRPr="00CD6C39">
              <w:rPr>
                <w:rFonts w:ascii="Times New Roman" w:hAnsi="Times New Roman" w:cs="Times New Roman"/>
                <w:bCs/>
                <w:color w:val="auto"/>
                <w:sz w:val="24"/>
                <w:szCs w:val="24"/>
              </w:rPr>
              <w:t>).</w:t>
            </w:r>
          </w:p>
          <w:p w:rsidR="00961A5E" w:rsidRDefault="00961A5E" w:rsidP="000E7C95">
            <w:pPr>
              <w:spacing w:line="240" w:lineRule="auto"/>
              <w:jc w:val="both"/>
              <w:rPr>
                <w:rFonts w:cs="Times New Roman"/>
                <w:sz w:val="24"/>
                <w:szCs w:val="24"/>
                <w:lang w:eastAsia="ru-RU"/>
              </w:rPr>
            </w:pPr>
          </w:p>
          <w:p w:rsidR="00961A5E" w:rsidRDefault="00961A5E" w:rsidP="000E7C95">
            <w:pPr>
              <w:spacing w:line="240" w:lineRule="auto"/>
              <w:jc w:val="both"/>
              <w:rPr>
                <w:rFonts w:cs="Times New Roman"/>
                <w:sz w:val="24"/>
                <w:szCs w:val="24"/>
                <w:lang w:eastAsia="ru-RU"/>
              </w:rPr>
            </w:pPr>
          </w:p>
          <w:p w:rsidR="00961A5E" w:rsidRDefault="00961A5E" w:rsidP="000E7C95">
            <w:pPr>
              <w:spacing w:line="240" w:lineRule="auto"/>
              <w:jc w:val="both"/>
              <w:rPr>
                <w:rFonts w:cs="Times New Roman"/>
                <w:sz w:val="24"/>
                <w:szCs w:val="24"/>
                <w:lang w:eastAsia="ru-RU"/>
              </w:rPr>
            </w:pPr>
          </w:p>
          <w:p w:rsidR="00961A5E" w:rsidRPr="00D3154A" w:rsidRDefault="00961A5E" w:rsidP="000E7C95">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color w:val="auto"/>
                <w:sz w:val="24"/>
                <w:szCs w:val="24"/>
                <w:shd w:val="clear" w:color="auto" w:fill="FFFFFF"/>
              </w:rPr>
              <w:t>Проведення</w:t>
            </w:r>
            <w:r w:rsidRPr="00D3154A">
              <w:rPr>
                <w:rFonts w:ascii="Times New Roman" w:hAnsi="Times New Roman" w:cs="Times New Roman"/>
                <w:color w:val="auto"/>
                <w:sz w:val="24"/>
                <w:szCs w:val="24"/>
              </w:rPr>
              <w:t xml:space="preserve"> співбесіди </w:t>
            </w:r>
            <w:r w:rsidRPr="00D3154A">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D3154A">
              <w:rPr>
                <w:rFonts w:ascii="Times New Roman" w:hAnsi="Times New Roman" w:cs="Times New Roman"/>
                <w:color w:val="auto"/>
                <w:sz w:val="24"/>
                <w:szCs w:val="24"/>
              </w:rPr>
              <w:t>дистанційно</w:t>
            </w:r>
            <w:r w:rsidRPr="00D3154A">
              <w:rPr>
                <w:color w:val="auto"/>
                <w:sz w:val="24"/>
                <w:szCs w:val="24"/>
              </w:rPr>
              <w:t xml:space="preserve"> </w:t>
            </w:r>
            <w:r w:rsidRPr="00D3154A">
              <w:rPr>
                <w:rFonts w:ascii="Times New Roman" w:hAnsi="Times New Roman" w:cs="Times New Roman"/>
                <w:color w:val="auto"/>
                <w:sz w:val="24"/>
                <w:szCs w:val="24"/>
              </w:rPr>
              <w:t xml:space="preserve">(платформа </w:t>
            </w:r>
            <w:proofErr w:type="spellStart"/>
            <w:r w:rsidRPr="00D3154A">
              <w:rPr>
                <w:rFonts w:ascii="Times New Roman" w:hAnsi="Times New Roman" w:cs="Times New Roman"/>
                <w:bCs/>
                <w:color w:val="auto"/>
                <w:sz w:val="24"/>
                <w:szCs w:val="24"/>
              </w:rPr>
              <w:t>Google</w:t>
            </w:r>
            <w:proofErr w:type="spellEnd"/>
            <w:r w:rsidRPr="00D3154A">
              <w:rPr>
                <w:rFonts w:ascii="Times New Roman" w:hAnsi="Times New Roman" w:cs="Times New Roman"/>
                <w:bCs/>
                <w:color w:val="auto"/>
                <w:sz w:val="24"/>
                <w:szCs w:val="24"/>
              </w:rPr>
              <w:t xml:space="preserve"> </w:t>
            </w:r>
            <w:proofErr w:type="spellStart"/>
            <w:r w:rsidRPr="00D3154A">
              <w:rPr>
                <w:rFonts w:ascii="Times New Roman" w:hAnsi="Times New Roman" w:cs="Times New Roman"/>
                <w:bCs/>
                <w:color w:val="auto"/>
                <w:sz w:val="24"/>
                <w:szCs w:val="24"/>
              </w:rPr>
              <w:t>Meet</w:t>
            </w:r>
            <w:proofErr w:type="spellEnd"/>
            <w:r w:rsidRPr="00D3154A">
              <w:rPr>
                <w:rFonts w:ascii="Times New Roman" w:hAnsi="Times New Roman" w:cs="Times New Roman"/>
                <w:bCs/>
                <w:color w:val="auto"/>
                <w:sz w:val="24"/>
                <w:szCs w:val="24"/>
              </w:rPr>
              <w:t xml:space="preserve">, необхідно мати активний обліковий запис </w:t>
            </w:r>
            <w:r w:rsidRPr="00D3154A">
              <w:rPr>
                <w:rFonts w:ascii="Times New Roman" w:hAnsi="Times New Roman" w:cs="Times New Roman"/>
                <w:bCs/>
                <w:color w:val="auto"/>
                <w:sz w:val="24"/>
                <w:szCs w:val="24"/>
                <w:lang w:val="en-US"/>
              </w:rPr>
              <w:t>G</w:t>
            </w:r>
            <w:proofErr w:type="spellStart"/>
            <w:r w:rsidRPr="00D3154A">
              <w:rPr>
                <w:rFonts w:ascii="Times New Roman" w:hAnsi="Times New Roman" w:cs="Times New Roman"/>
                <w:bCs/>
                <w:color w:val="auto"/>
                <w:sz w:val="24"/>
                <w:szCs w:val="24"/>
              </w:rPr>
              <w:t>oogle</w:t>
            </w:r>
            <w:proofErr w:type="spellEnd"/>
            <w:r w:rsidRPr="00D3154A">
              <w:rPr>
                <w:rFonts w:ascii="Times New Roman" w:hAnsi="Times New Roman" w:cs="Times New Roman"/>
                <w:bCs/>
                <w:color w:val="auto"/>
                <w:sz w:val="24"/>
                <w:szCs w:val="24"/>
              </w:rPr>
              <w:t xml:space="preserve">) або за фізичної присутності кандидата (м. Київ, </w:t>
            </w:r>
            <w:proofErr w:type="spellStart"/>
            <w:r w:rsidRPr="00D3154A">
              <w:rPr>
                <w:rFonts w:ascii="Times New Roman" w:hAnsi="Times New Roman" w:cs="Times New Roman"/>
                <w:bCs/>
                <w:color w:val="auto"/>
                <w:sz w:val="24"/>
                <w:szCs w:val="24"/>
              </w:rPr>
              <w:t>просп</w:t>
            </w:r>
            <w:proofErr w:type="spellEnd"/>
            <w:r w:rsidRPr="00D3154A">
              <w:rPr>
                <w:rFonts w:ascii="Times New Roman" w:hAnsi="Times New Roman" w:cs="Times New Roman"/>
                <w:bCs/>
                <w:color w:val="auto"/>
                <w:sz w:val="24"/>
                <w:szCs w:val="24"/>
              </w:rPr>
              <w:t>. Степана Бандери, 19).</w:t>
            </w:r>
          </w:p>
          <w:p w:rsidR="00961A5E" w:rsidRPr="00D3154A" w:rsidRDefault="00961A5E" w:rsidP="000E7C95">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bCs/>
                <w:color w:val="auto"/>
                <w:sz w:val="24"/>
                <w:szCs w:val="24"/>
              </w:rPr>
              <w:t>Інформацію щодо зазначеного формату зустрічі буде надано додатково.</w:t>
            </w:r>
          </w:p>
          <w:p w:rsidR="00961A5E" w:rsidRPr="00D3154A" w:rsidRDefault="00961A5E" w:rsidP="000E7C95">
            <w:pPr>
              <w:tabs>
                <w:tab w:val="left" w:pos="785"/>
              </w:tabs>
              <w:spacing w:line="240" w:lineRule="auto"/>
              <w:jc w:val="both"/>
              <w:rPr>
                <w:rFonts w:cs="Times New Roman"/>
                <w:sz w:val="24"/>
                <w:szCs w:val="24"/>
                <w:lang w:eastAsia="ru-RU"/>
              </w:rPr>
            </w:pPr>
            <w:r w:rsidRPr="00D3154A">
              <w:rPr>
                <w:sz w:val="24"/>
                <w:szCs w:val="24"/>
              </w:rPr>
              <w:t xml:space="preserve">Учасникам конкурсу при собі необхідно мати паспорт громадянина України або інший документ, який посвідчує особу та підтверджує громадянство України </w:t>
            </w:r>
          </w:p>
        </w:tc>
      </w:tr>
      <w:tr w:rsidR="00961A5E" w:rsidRPr="00ED5991" w:rsidTr="000E7C95">
        <w:trPr>
          <w:trHeight w:val="1465"/>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037" w:type="pct"/>
          </w:tcPr>
          <w:p w:rsidR="00961A5E" w:rsidRPr="00ED5991" w:rsidRDefault="00961A5E" w:rsidP="000E7C95">
            <w:pPr>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961A5E" w:rsidRPr="00ED5991" w:rsidTr="000E7C95">
        <w:trPr>
          <w:tblCellSpacing w:w="22" w:type="dxa"/>
        </w:trPr>
        <w:tc>
          <w:tcPr>
            <w:tcW w:w="4957" w:type="pct"/>
            <w:gridSpan w:val="3"/>
          </w:tcPr>
          <w:p w:rsidR="00961A5E" w:rsidRPr="00DA0AC7" w:rsidRDefault="00961A5E" w:rsidP="000E7C95">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1.</w:t>
            </w:r>
          </w:p>
        </w:tc>
        <w:tc>
          <w:tcPr>
            <w:tcW w:w="1720"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Освіта</w:t>
            </w:r>
          </w:p>
        </w:tc>
        <w:tc>
          <w:tcPr>
            <w:tcW w:w="3037" w:type="pct"/>
          </w:tcPr>
          <w:p w:rsidR="00961A5E" w:rsidRPr="00DA0AC7" w:rsidRDefault="00961A5E" w:rsidP="000E7C95">
            <w:pPr>
              <w:spacing w:line="240" w:lineRule="auto"/>
              <w:jc w:val="both"/>
              <w:rPr>
                <w:sz w:val="24"/>
                <w:szCs w:val="24"/>
              </w:rPr>
            </w:pPr>
            <w:r w:rsidRPr="00E17B68">
              <w:rPr>
                <w:sz w:val="24"/>
                <w:szCs w:val="24"/>
              </w:rPr>
              <w:t xml:space="preserve">вища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2.</w:t>
            </w:r>
          </w:p>
        </w:tc>
        <w:tc>
          <w:tcPr>
            <w:tcW w:w="1720"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37" w:type="pct"/>
          </w:tcPr>
          <w:p w:rsidR="00961A5E" w:rsidRPr="00DA0AC7" w:rsidRDefault="00961A5E" w:rsidP="000E7C95">
            <w:pPr>
              <w:rPr>
                <w:sz w:val="24"/>
                <w:szCs w:val="24"/>
              </w:rPr>
            </w:pPr>
            <w:r>
              <w:rPr>
                <w:sz w:val="24"/>
                <w:szCs w:val="24"/>
              </w:rPr>
              <w:t>не потребує</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lastRenderedPageBreak/>
              <w:t>3.</w:t>
            </w:r>
          </w:p>
        </w:tc>
        <w:tc>
          <w:tcPr>
            <w:tcW w:w="1720"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37" w:type="pct"/>
          </w:tcPr>
          <w:p w:rsidR="00961A5E" w:rsidRPr="00DA0AC7" w:rsidRDefault="00961A5E" w:rsidP="000E7C95">
            <w:pPr>
              <w:spacing w:line="240" w:lineRule="auto"/>
              <w:rPr>
                <w:rFonts w:cs="Times New Roman"/>
                <w:sz w:val="24"/>
                <w:szCs w:val="24"/>
              </w:rPr>
            </w:pPr>
            <w:r w:rsidRPr="00DA0AC7">
              <w:rPr>
                <w:rStyle w:val="rvts0"/>
                <w:sz w:val="24"/>
                <w:szCs w:val="24"/>
              </w:rPr>
              <w:t>вільне володіння державною мовою</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Pr>
                <w:rFonts w:cs="Times New Roman"/>
                <w:sz w:val="24"/>
                <w:szCs w:val="24"/>
                <w:lang w:eastAsia="ru-RU"/>
              </w:rPr>
              <w:t>4.</w:t>
            </w:r>
          </w:p>
        </w:tc>
        <w:tc>
          <w:tcPr>
            <w:tcW w:w="1720" w:type="pct"/>
          </w:tcPr>
          <w:p w:rsidR="00961A5E" w:rsidRPr="00ED5991" w:rsidRDefault="00961A5E" w:rsidP="000E7C95">
            <w:pPr>
              <w:spacing w:line="240" w:lineRule="auto"/>
              <w:rPr>
                <w:rFonts w:cs="Times New Roman"/>
                <w:sz w:val="24"/>
                <w:szCs w:val="24"/>
                <w:lang w:eastAsia="ru-RU"/>
              </w:rPr>
            </w:pPr>
            <w:r>
              <w:rPr>
                <w:rFonts w:cs="Times New Roman"/>
                <w:sz w:val="24"/>
                <w:szCs w:val="24"/>
                <w:lang w:eastAsia="ru-RU"/>
              </w:rPr>
              <w:t>Володіння іноземною мовою</w:t>
            </w:r>
          </w:p>
        </w:tc>
        <w:tc>
          <w:tcPr>
            <w:tcW w:w="3037" w:type="pct"/>
          </w:tcPr>
          <w:p w:rsidR="00961A5E" w:rsidRPr="00DA0AC7" w:rsidRDefault="00961A5E" w:rsidP="000E7C95">
            <w:pPr>
              <w:spacing w:line="240" w:lineRule="auto"/>
              <w:rPr>
                <w:rStyle w:val="rvts0"/>
                <w:sz w:val="24"/>
                <w:szCs w:val="24"/>
              </w:rPr>
            </w:pPr>
            <w:r>
              <w:rPr>
                <w:sz w:val="24"/>
                <w:szCs w:val="24"/>
              </w:rPr>
              <w:t xml:space="preserve">не потребує  </w:t>
            </w:r>
          </w:p>
        </w:tc>
      </w:tr>
      <w:tr w:rsidR="00961A5E" w:rsidRPr="00ED5991" w:rsidTr="000E7C95">
        <w:trPr>
          <w:tblCellSpacing w:w="22" w:type="dxa"/>
        </w:trPr>
        <w:tc>
          <w:tcPr>
            <w:tcW w:w="4957" w:type="pct"/>
            <w:gridSpan w:val="3"/>
            <w:vAlign w:val="center"/>
          </w:tcPr>
          <w:p w:rsidR="00961A5E" w:rsidRPr="007A6CCE" w:rsidRDefault="00961A5E" w:rsidP="000E7C95">
            <w:pPr>
              <w:spacing w:line="240" w:lineRule="auto"/>
              <w:jc w:val="center"/>
              <w:rPr>
                <w:rFonts w:cs="Times New Roman"/>
                <w:b/>
                <w:szCs w:val="28"/>
                <w:lang w:eastAsia="ru-RU"/>
              </w:rPr>
            </w:pPr>
            <w:r w:rsidRPr="007A6CCE">
              <w:rPr>
                <w:rFonts w:cs="Times New Roman"/>
                <w:b/>
                <w:szCs w:val="28"/>
                <w:lang w:eastAsia="ru-RU"/>
              </w:rPr>
              <w:t>Вимоги до компетентності</w:t>
            </w:r>
          </w:p>
        </w:tc>
      </w:tr>
      <w:tr w:rsidR="00961A5E" w:rsidRPr="00ED5991" w:rsidTr="000E7C95">
        <w:trPr>
          <w:tblCellSpacing w:w="22" w:type="dxa"/>
        </w:trPr>
        <w:tc>
          <w:tcPr>
            <w:tcW w:w="1898" w:type="pct"/>
            <w:gridSpan w:val="2"/>
          </w:tcPr>
          <w:p w:rsidR="00961A5E" w:rsidRPr="00ED5991" w:rsidRDefault="00961A5E" w:rsidP="000E7C95">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37" w:type="pct"/>
          </w:tcPr>
          <w:p w:rsidR="00961A5E" w:rsidRPr="007A6CCE" w:rsidRDefault="00961A5E" w:rsidP="000E7C95">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961A5E" w:rsidRPr="00ED5991" w:rsidTr="000E7C95">
        <w:trPr>
          <w:trHeight w:val="1609"/>
          <w:tblCellSpacing w:w="22" w:type="dxa"/>
        </w:trPr>
        <w:tc>
          <w:tcPr>
            <w:tcW w:w="157" w:type="pct"/>
          </w:tcPr>
          <w:p w:rsidR="00961A5E" w:rsidRPr="00ED5991" w:rsidRDefault="00961A5E" w:rsidP="000E7C95">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720" w:type="pct"/>
            <w:tcBorders>
              <w:top w:val="single" w:sz="4" w:space="0" w:color="auto"/>
              <w:left w:val="single" w:sz="4" w:space="0" w:color="auto"/>
              <w:bottom w:val="single" w:sz="4" w:space="0" w:color="auto"/>
              <w:right w:val="single" w:sz="4" w:space="0" w:color="auto"/>
            </w:tcBorders>
          </w:tcPr>
          <w:p w:rsidR="00961A5E" w:rsidRPr="00ED5991"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37" w:type="pct"/>
            <w:tcBorders>
              <w:top w:val="single" w:sz="4" w:space="0" w:color="auto"/>
              <w:left w:val="single" w:sz="4" w:space="0" w:color="auto"/>
              <w:bottom w:val="single" w:sz="4" w:space="0" w:color="auto"/>
              <w:right w:val="single" w:sz="4" w:space="0" w:color="auto"/>
            </w:tcBorders>
          </w:tcPr>
          <w:p w:rsidR="00961A5E"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961A5E" w:rsidRDefault="00961A5E" w:rsidP="000E7C95">
            <w:pPr>
              <w:spacing w:line="240" w:lineRule="auto"/>
              <w:jc w:val="both"/>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961A5E" w:rsidRPr="007A6CCE"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961A5E" w:rsidRPr="00ED5991" w:rsidTr="000E7C95">
        <w:trPr>
          <w:trHeight w:val="1750"/>
          <w:tblCellSpacing w:w="22" w:type="dxa"/>
        </w:trPr>
        <w:tc>
          <w:tcPr>
            <w:tcW w:w="157" w:type="pct"/>
          </w:tcPr>
          <w:p w:rsidR="00961A5E" w:rsidRPr="00ED5991" w:rsidRDefault="00961A5E" w:rsidP="000E7C95">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720" w:type="pct"/>
            <w:tcBorders>
              <w:top w:val="single" w:sz="4" w:space="0" w:color="auto"/>
              <w:left w:val="single" w:sz="4" w:space="0" w:color="auto"/>
              <w:bottom w:val="single" w:sz="4" w:space="0" w:color="auto"/>
              <w:right w:val="single" w:sz="4" w:space="0" w:color="auto"/>
            </w:tcBorders>
          </w:tcPr>
          <w:p w:rsidR="00961A5E" w:rsidRPr="00ED5991"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p>
        </w:tc>
        <w:tc>
          <w:tcPr>
            <w:tcW w:w="3037" w:type="pct"/>
            <w:tcBorders>
              <w:top w:val="single" w:sz="4" w:space="0" w:color="auto"/>
              <w:left w:val="single" w:sz="4" w:space="0" w:color="auto"/>
              <w:bottom w:val="single" w:sz="4" w:space="0" w:color="auto"/>
              <w:right w:val="single" w:sz="4" w:space="0" w:color="auto"/>
            </w:tcBorders>
          </w:tcPr>
          <w:p w:rsidR="00961A5E" w:rsidRPr="007A6CCE" w:rsidRDefault="00961A5E" w:rsidP="000E7C95">
            <w:pPr>
              <w:spacing w:line="240" w:lineRule="auto"/>
              <w:jc w:val="both"/>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961A5E" w:rsidRPr="007A6CCE" w:rsidRDefault="00961A5E" w:rsidP="000E7C95">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961A5E" w:rsidRPr="007A6CCE" w:rsidRDefault="00961A5E" w:rsidP="000E7C95">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вміння самостійно приймати рішення і виконувати завдання у процесі професійної діяльності</w:t>
            </w:r>
          </w:p>
        </w:tc>
      </w:tr>
      <w:tr w:rsidR="00961A5E" w:rsidRPr="00ED5991" w:rsidTr="000E7C95">
        <w:trPr>
          <w:trHeight w:val="1471"/>
          <w:tblCellSpacing w:w="22" w:type="dxa"/>
        </w:trPr>
        <w:tc>
          <w:tcPr>
            <w:tcW w:w="157" w:type="pct"/>
          </w:tcPr>
          <w:p w:rsidR="00961A5E" w:rsidRPr="00ED5991" w:rsidRDefault="00961A5E" w:rsidP="000E7C95">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720" w:type="pct"/>
            <w:tcBorders>
              <w:top w:val="single" w:sz="4" w:space="0" w:color="auto"/>
              <w:left w:val="single" w:sz="4" w:space="0" w:color="auto"/>
              <w:bottom w:val="single" w:sz="4" w:space="0" w:color="auto"/>
              <w:right w:val="single" w:sz="4" w:space="0" w:color="auto"/>
            </w:tcBorders>
            <w:shd w:val="clear" w:color="auto" w:fill="FFFFFF" w:themeFill="background1"/>
          </w:tcPr>
          <w:p w:rsidR="00961A5E" w:rsidRPr="00ED5991" w:rsidRDefault="00961A5E" w:rsidP="000E7C95">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037" w:type="pct"/>
            <w:tcBorders>
              <w:top w:val="single" w:sz="4" w:space="0" w:color="auto"/>
              <w:left w:val="single" w:sz="4" w:space="0" w:color="auto"/>
              <w:bottom w:val="single" w:sz="4" w:space="0" w:color="auto"/>
              <w:right w:val="single" w:sz="4" w:space="0" w:color="auto"/>
            </w:tcBorders>
          </w:tcPr>
          <w:p w:rsidR="00961A5E" w:rsidRPr="007A6CCE" w:rsidRDefault="00961A5E" w:rsidP="000E7C95">
            <w:pPr>
              <w:spacing w:line="240" w:lineRule="auto"/>
              <w:jc w:val="both"/>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961A5E" w:rsidRPr="007A6CCE" w:rsidRDefault="00961A5E" w:rsidP="000E7C95">
            <w:pPr>
              <w:spacing w:line="240" w:lineRule="auto"/>
              <w:jc w:val="both"/>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961A5E" w:rsidRPr="007A6CCE" w:rsidRDefault="00961A5E" w:rsidP="000E7C95">
            <w:pPr>
              <w:spacing w:line="240" w:lineRule="auto"/>
              <w:jc w:val="both"/>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961A5E" w:rsidRPr="007A6CCE" w:rsidRDefault="00961A5E" w:rsidP="000E7C95">
            <w:pPr>
              <w:spacing w:line="240" w:lineRule="auto"/>
              <w:jc w:val="both"/>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tc>
      </w:tr>
      <w:tr w:rsidR="00961A5E" w:rsidRPr="00ED5991" w:rsidTr="000E7C95">
        <w:trPr>
          <w:trHeight w:val="1120"/>
          <w:tblCellSpacing w:w="22" w:type="dxa"/>
        </w:trPr>
        <w:tc>
          <w:tcPr>
            <w:tcW w:w="157" w:type="pct"/>
          </w:tcPr>
          <w:p w:rsidR="00961A5E" w:rsidRPr="00ED5991"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4.</w:t>
            </w:r>
          </w:p>
        </w:tc>
        <w:tc>
          <w:tcPr>
            <w:tcW w:w="1720" w:type="pct"/>
            <w:tcBorders>
              <w:top w:val="single" w:sz="4" w:space="0" w:color="auto"/>
              <w:left w:val="single" w:sz="4" w:space="0" w:color="auto"/>
              <w:bottom w:val="single" w:sz="4" w:space="0" w:color="auto"/>
              <w:right w:val="single" w:sz="4" w:space="0" w:color="auto"/>
            </w:tcBorders>
            <w:shd w:val="clear" w:color="auto" w:fill="FFFFFF" w:themeFill="background1"/>
          </w:tcPr>
          <w:p w:rsidR="00961A5E"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037" w:type="pct"/>
            <w:tcBorders>
              <w:top w:val="single" w:sz="4" w:space="0" w:color="auto"/>
              <w:left w:val="single" w:sz="4" w:space="0" w:color="auto"/>
              <w:bottom w:val="single" w:sz="4" w:space="0" w:color="auto"/>
              <w:right w:val="single" w:sz="4" w:space="0" w:color="auto"/>
            </w:tcBorders>
          </w:tcPr>
          <w:p w:rsidR="00961A5E"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961A5E"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961A5E"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tc>
      </w:tr>
      <w:tr w:rsidR="00961A5E" w:rsidRPr="00ED5991" w:rsidTr="000E7C95">
        <w:trPr>
          <w:tblCellSpacing w:w="22" w:type="dxa"/>
        </w:trPr>
        <w:tc>
          <w:tcPr>
            <w:tcW w:w="4957" w:type="pct"/>
            <w:gridSpan w:val="3"/>
          </w:tcPr>
          <w:p w:rsidR="00961A5E" w:rsidRPr="00ED5991" w:rsidRDefault="00961A5E" w:rsidP="000E7C95">
            <w:pPr>
              <w:spacing w:line="240" w:lineRule="auto"/>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961A5E" w:rsidRPr="00ED5991" w:rsidTr="000E7C95">
        <w:trPr>
          <w:tblCellSpacing w:w="22" w:type="dxa"/>
        </w:trPr>
        <w:tc>
          <w:tcPr>
            <w:tcW w:w="1898" w:type="pct"/>
            <w:gridSpan w:val="2"/>
          </w:tcPr>
          <w:p w:rsidR="00961A5E" w:rsidRPr="00ED5991" w:rsidRDefault="00961A5E" w:rsidP="000E7C95">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37" w:type="pct"/>
          </w:tcPr>
          <w:p w:rsidR="00961A5E" w:rsidRPr="00ED5991" w:rsidRDefault="00961A5E" w:rsidP="000E7C95">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1.</w:t>
            </w:r>
          </w:p>
        </w:tc>
        <w:tc>
          <w:tcPr>
            <w:tcW w:w="1720" w:type="pct"/>
          </w:tcPr>
          <w:p w:rsidR="00961A5E" w:rsidRPr="00ED5991" w:rsidRDefault="00961A5E" w:rsidP="000E7C95">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37" w:type="pct"/>
          </w:tcPr>
          <w:p w:rsidR="00961A5E" w:rsidRPr="00E42A3F"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Знання:</w:t>
            </w:r>
          </w:p>
          <w:p w:rsidR="00961A5E" w:rsidRPr="00ED5991" w:rsidRDefault="00961A5E" w:rsidP="000E7C95">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961A5E" w:rsidRPr="00ED5991" w:rsidRDefault="00961A5E" w:rsidP="000E7C95">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961A5E" w:rsidRPr="00ED3784" w:rsidRDefault="00961A5E" w:rsidP="000E7C95">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961A5E" w:rsidRPr="00ED5991" w:rsidTr="000E7C95">
        <w:trPr>
          <w:trHeight w:val="1468"/>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2.</w:t>
            </w:r>
          </w:p>
        </w:tc>
        <w:tc>
          <w:tcPr>
            <w:tcW w:w="1720" w:type="pct"/>
            <w:shd w:val="clear" w:color="auto" w:fill="auto"/>
          </w:tcPr>
          <w:p w:rsidR="00961A5E" w:rsidRPr="00ED5991" w:rsidRDefault="00961A5E" w:rsidP="000E7C95">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037" w:type="pct"/>
            <w:shd w:val="clear" w:color="auto" w:fill="auto"/>
          </w:tcPr>
          <w:p w:rsidR="00961A5E" w:rsidRPr="0054001F" w:rsidRDefault="00961A5E" w:rsidP="000E7C95">
            <w:pPr>
              <w:spacing w:line="240" w:lineRule="auto"/>
              <w:jc w:val="both"/>
              <w:rPr>
                <w:sz w:val="24"/>
                <w:szCs w:val="24"/>
                <w:lang w:eastAsia="ru-RU"/>
              </w:rPr>
            </w:pPr>
            <w:r w:rsidRPr="0054001F">
              <w:rPr>
                <w:sz w:val="24"/>
                <w:szCs w:val="24"/>
                <w:lang w:eastAsia="ru-RU"/>
              </w:rPr>
              <w:t>Знання:</w:t>
            </w:r>
          </w:p>
          <w:p w:rsidR="00961A5E" w:rsidRPr="0054001F" w:rsidRDefault="00961A5E" w:rsidP="000E7C95">
            <w:pPr>
              <w:spacing w:line="240" w:lineRule="auto"/>
              <w:jc w:val="both"/>
              <w:rPr>
                <w:sz w:val="24"/>
                <w:szCs w:val="24"/>
                <w:lang w:eastAsia="ru-RU"/>
              </w:rPr>
            </w:pPr>
            <w:r>
              <w:rPr>
                <w:sz w:val="24"/>
                <w:szCs w:val="24"/>
                <w:lang w:eastAsia="ru-RU"/>
              </w:rPr>
              <w:t>-</w:t>
            </w:r>
            <w:r>
              <w:rPr>
                <w:sz w:val="24"/>
                <w:szCs w:val="24"/>
                <w:lang w:val="en-US" w:eastAsia="ru-RU"/>
              </w:rPr>
              <w:t> </w:t>
            </w:r>
            <w:r w:rsidRPr="0054001F">
              <w:rPr>
                <w:sz w:val="24"/>
                <w:szCs w:val="24"/>
                <w:lang w:eastAsia="ru-RU"/>
              </w:rPr>
              <w:t xml:space="preserve">Закону України </w:t>
            </w:r>
            <w:r w:rsidRPr="0054001F">
              <w:rPr>
                <w:sz w:val="24"/>
                <w:szCs w:val="24"/>
                <w:lang w:val="ru-RU" w:eastAsia="ru-RU"/>
              </w:rPr>
              <w:t>“</w:t>
            </w:r>
            <w:r w:rsidRPr="0054001F">
              <w:rPr>
                <w:sz w:val="24"/>
                <w:szCs w:val="24"/>
                <w:lang w:eastAsia="ru-RU"/>
              </w:rPr>
              <w:t>Про державні фінансові гарантії медичного обслуговування населення</w:t>
            </w:r>
            <w:r w:rsidRPr="0054001F">
              <w:rPr>
                <w:sz w:val="24"/>
                <w:szCs w:val="24"/>
                <w:lang w:val="ru-RU" w:eastAsia="ru-RU"/>
              </w:rPr>
              <w:t>”</w:t>
            </w:r>
            <w:r w:rsidRPr="0054001F">
              <w:rPr>
                <w:sz w:val="24"/>
                <w:szCs w:val="24"/>
                <w:lang w:eastAsia="ru-RU"/>
              </w:rPr>
              <w:t>;</w:t>
            </w:r>
          </w:p>
          <w:p w:rsidR="00961A5E" w:rsidRPr="00A55CBA" w:rsidRDefault="00961A5E" w:rsidP="000E7C95">
            <w:pPr>
              <w:spacing w:line="240" w:lineRule="auto"/>
              <w:jc w:val="both"/>
              <w:rPr>
                <w:sz w:val="24"/>
                <w:szCs w:val="24"/>
                <w:lang w:eastAsia="ru-RU"/>
              </w:rPr>
            </w:pPr>
            <w:r w:rsidRPr="0054001F">
              <w:rPr>
                <w:sz w:val="24"/>
                <w:szCs w:val="24"/>
              </w:rPr>
              <w:t xml:space="preserve">- Постанови </w:t>
            </w:r>
            <w:r w:rsidRPr="00A55CBA">
              <w:rPr>
                <w:sz w:val="24"/>
                <w:szCs w:val="24"/>
              </w:rPr>
              <w:t xml:space="preserve">Кабінету Міністрів України від 27.12.2017 </w:t>
            </w:r>
            <w:r>
              <w:rPr>
                <w:sz w:val="24"/>
                <w:szCs w:val="24"/>
              </w:rPr>
              <w:br/>
            </w:r>
            <w:r w:rsidRPr="00A55CBA">
              <w:rPr>
                <w:sz w:val="24"/>
                <w:szCs w:val="24"/>
              </w:rPr>
              <w:t>№</w:t>
            </w:r>
            <w:r>
              <w:rPr>
                <w:sz w:val="24"/>
                <w:szCs w:val="24"/>
                <w:lang w:val="en-US"/>
              </w:rPr>
              <w:t> </w:t>
            </w:r>
            <w:r w:rsidRPr="00A55CBA">
              <w:rPr>
                <w:sz w:val="24"/>
                <w:szCs w:val="24"/>
              </w:rPr>
              <w:t>1101 “Про утворення Національної служби здоров’я України”;</w:t>
            </w:r>
          </w:p>
          <w:p w:rsidR="00961A5E" w:rsidRPr="006C709F" w:rsidRDefault="00961A5E" w:rsidP="005D7BA4">
            <w:pPr>
              <w:spacing w:line="240" w:lineRule="auto"/>
              <w:jc w:val="both"/>
              <w:rPr>
                <w:sz w:val="24"/>
                <w:szCs w:val="24"/>
                <w:lang w:eastAsia="ru-RU"/>
              </w:rPr>
            </w:pPr>
            <w:r w:rsidRPr="00A55CBA">
              <w:rPr>
                <w:sz w:val="24"/>
                <w:szCs w:val="24"/>
                <w:lang w:eastAsia="ru-RU"/>
              </w:rPr>
              <w:t xml:space="preserve">- Постанови Кабінету Міністрів України від </w:t>
            </w:r>
            <w:r w:rsidR="005D7BA4">
              <w:rPr>
                <w:sz w:val="24"/>
                <w:szCs w:val="24"/>
                <w:lang w:eastAsia="ru-RU"/>
              </w:rPr>
              <w:t>12</w:t>
            </w:r>
            <w:r w:rsidRPr="00A55CBA">
              <w:rPr>
                <w:sz w:val="24"/>
                <w:szCs w:val="24"/>
                <w:lang w:eastAsia="ru-RU"/>
              </w:rPr>
              <w:t>.0</w:t>
            </w:r>
            <w:r w:rsidR="005D7BA4">
              <w:rPr>
                <w:sz w:val="24"/>
                <w:szCs w:val="24"/>
                <w:lang w:eastAsia="ru-RU"/>
              </w:rPr>
              <w:t>3</w:t>
            </w:r>
            <w:r w:rsidRPr="00A55CBA">
              <w:rPr>
                <w:sz w:val="24"/>
                <w:szCs w:val="24"/>
                <w:lang w:eastAsia="ru-RU"/>
              </w:rPr>
              <w:t>.20</w:t>
            </w:r>
            <w:r w:rsidR="005D7BA4">
              <w:rPr>
                <w:sz w:val="24"/>
                <w:szCs w:val="24"/>
                <w:lang w:eastAsia="ru-RU"/>
              </w:rPr>
              <w:t>05</w:t>
            </w:r>
            <w:r w:rsidRPr="00A55CBA">
              <w:rPr>
                <w:sz w:val="24"/>
                <w:szCs w:val="24"/>
                <w:lang w:eastAsia="ru-RU"/>
              </w:rPr>
              <w:t xml:space="preserve"> </w:t>
            </w:r>
            <w:r>
              <w:rPr>
                <w:sz w:val="24"/>
                <w:szCs w:val="24"/>
                <w:lang w:eastAsia="ru-RU"/>
              </w:rPr>
              <w:br/>
            </w:r>
            <w:r w:rsidRPr="00A55CBA">
              <w:rPr>
                <w:sz w:val="24"/>
                <w:szCs w:val="24"/>
                <w:lang w:eastAsia="ru-RU"/>
              </w:rPr>
              <w:t>№</w:t>
            </w:r>
            <w:r>
              <w:rPr>
                <w:sz w:val="24"/>
                <w:szCs w:val="24"/>
                <w:lang w:val="en-US" w:eastAsia="ru-RU"/>
              </w:rPr>
              <w:t> </w:t>
            </w:r>
            <w:r w:rsidR="005D7BA4">
              <w:rPr>
                <w:sz w:val="24"/>
                <w:szCs w:val="24"/>
                <w:lang w:eastAsia="ru-RU"/>
              </w:rPr>
              <w:t>179</w:t>
            </w:r>
            <w:r w:rsidRPr="00A55CBA">
              <w:rPr>
                <w:sz w:val="24"/>
                <w:szCs w:val="24"/>
                <w:lang w:eastAsia="ru-RU"/>
              </w:rPr>
              <w:t xml:space="preserve"> “</w:t>
            </w:r>
            <w:r w:rsidR="005D7BA4">
              <w:rPr>
                <w:sz w:val="24"/>
                <w:szCs w:val="24"/>
                <w:lang w:eastAsia="ru-RU"/>
              </w:rPr>
              <w:t>Про упорядкування структури апарату центральних органів виконавчої влади, їх територіальних підрозділів та місцевих державних адміністрацій”</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Pr>
                <w:rFonts w:cs="Times New Roman"/>
                <w:sz w:val="24"/>
                <w:szCs w:val="24"/>
                <w:lang w:eastAsia="ru-RU"/>
              </w:rPr>
              <w:lastRenderedPageBreak/>
              <w:t>3.</w:t>
            </w:r>
          </w:p>
        </w:tc>
        <w:tc>
          <w:tcPr>
            <w:tcW w:w="1720" w:type="pct"/>
            <w:shd w:val="clear" w:color="auto" w:fill="auto"/>
          </w:tcPr>
          <w:p w:rsidR="00961A5E" w:rsidRPr="00327F1D" w:rsidRDefault="00961A5E" w:rsidP="005D7BA4">
            <w:pPr>
              <w:tabs>
                <w:tab w:val="left" w:pos="1418"/>
              </w:tabs>
              <w:rPr>
                <w:rFonts w:cs="Times New Roman"/>
                <w:color w:val="000000"/>
                <w:sz w:val="24"/>
                <w:szCs w:val="24"/>
                <w:lang w:eastAsia="ru-RU"/>
              </w:rPr>
            </w:pPr>
            <w:r w:rsidRPr="00327F1D">
              <w:rPr>
                <w:sz w:val="24"/>
                <w:szCs w:val="24"/>
              </w:rPr>
              <w:t xml:space="preserve">Знання системи </w:t>
            </w:r>
            <w:r w:rsidR="005D7BA4">
              <w:rPr>
                <w:sz w:val="24"/>
                <w:szCs w:val="24"/>
              </w:rPr>
              <w:t>організаційного розвитку</w:t>
            </w:r>
          </w:p>
        </w:tc>
        <w:tc>
          <w:tcPr>
            <w:tcW w:w="3037" w:type="pct"/>
            <w:shd w:val="clear" w:color="auto" w:fill="auto"/>
          </w:tcPr>
          <w:p w:rsidR="00961A5E" w:rsidRPr="00327F1D" w:rsidRDefault="00961A5E" w:rsidP="005D7BA4">
            <w:pPr>
              <w:jc w:val="both"/>
              <w:rPr>
                <w:sz w:val="24"/>
                <w:szCs w:val="24"/>
                <w:lang w:eastAsia="ru-RU"/>
              </w:rPr>
            </w:pPr>
            <w:r w:rsidRPr="000E4758">
              <w:rPr>
                <w:sz w:val="24"/>
                <w:szCs w:val="24"/>
                <w:lang w:eastAsia="ru-RU"/>
              </w:rPr>
              <w:t xml:space="preserve">Здійснення </w:t>
            </w:r>
            <w:r w:rsidR="005D7BA4">
              <w:rPr>
                <w:sz w:val="24"/>
                <w:szCs w:val="24"/>
                <w:lang w:eastAsia="ru-RU"/>
              </w:rPr>
              <w:t>організаційного розвитку НСЗУ. Підготовка пропозицій щодо розвитку та вдосконалення організаційної структури та штатного розпису НСЗУ. Надання методичної допомоги при розробці положень про структурні підрозділи та посадових інструкцій працівників апарату НСЗУ та підтримка їх в актуальному стані</w:t>
            </w:r>
          </w:p>
        </w:tc>
      </w:tr>
    </w:tbl>
    <w:p w:rsidR="00961A5E" w:rsidRPr="00ED5991" w:rsidRDefault="00961A5E" w:rsidP="00961A5E">
      <w:pPr>
        <w:spacing w:line="240" w:lineRule="auto"/>
      </w:pPr>
    </w:p>
    <w:p w:rsidR="00961A5E" w:rsidRPr="00401739" w:rsidRDefault="00961A5E" w:rsidP="00961A5E"/>
    <w:p w:rsidR="00961A5E" w:rsidRDefault="00961A5E" w:rsidP="00961A5E"/>
    <w:p w:rsidR="00961A5E" w:rsidRDefault="00961A5E" w:rsidP="00961A5E"/>
    <w:p w:rsidR="00961A5E" w:rsidRDefault="00961A5E" w:rsidP="00961A5E"/>
    <w:p w:rsidR="00961A5E" w:rsidRDefault="00961A5E" w:rsidP="00961A5E"/>
    <w:p w:rsidR="00D465EF" w:rsidRDefault="006663F9"/>
    <w:sectPr w:rsidR="00D465EF" w:rsidSect="005F37C4">
      <w:pgSz w:w="11906" w:h="16838"/>
      <w:pgMar w:top="1134" w:right="426" w:bottom="1134"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1"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5E"/>
    <w:rsid w:val="004C6780"/>
    <w:rsid w:val="005D7BA4"/>
    <w:rsid w:val="00655AC2"/>
    <w:rsid w:val="006663F9"/>
    <w:rsid w:val="008915B6"/>
    <w:rsid w:val="00961A5E"/>
    <w:rsid w:val="00B725A4"/>
    <w:rsid w:val="00D62805"/>
    <w:rsid w:val="00EF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E950"/>
  <w15:chartTrackingRefBased/>
  <w15:docId w15:val="{E6D7E321-DB49-4389-BCBB-BCDEE60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A5E"/>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961A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B6"/>
    <w:pPr>
      <w:ind w:left="720"/>
      <w:contextualSpacing/>
    </w:pPr>
    <w:rPr>
      <w:rFonts w:cs="Times New Roman"/>
    </w:rPr>
  </w:style>
  <w:style w:type="character" w:customStyle="1" w:styleId="10">
    <w:name w:val="Заголовок 1 Знак"/>
    <w:basedOn w:val="a0"/>
    <w:link w:val="1"/>
    <w:uiPriority w:val="9"/>
    <w:rsid w:val="00961A5E"/>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961A5E"/>
    <w:rPr>
      <w:rFonts w:cs="Times New Roman"/>
      <w:color w:val="0000FF"/>
      <w:u w:val="single"/>
    </w:rPr>
  </w:style>
  <w:style w:type="character" w:customStyle="1" w:styleId="rvts0">
    <w:name w:val="rvts0"/>
    <w:uiPriority w:val="99"/>
    <w:rsid w:val="00961A5E"/>
  </w:style>
  <w:style w:type="paragraph" w:customStyle="1" w:styleId="rvps14">
    <w:name w:val="rvps14"/>
    <w:basedOn w:val="a"/>
    <w:uiPriority w:val="99"/>
    <w:rsid w:val="00961A5E"/>
    <w:pPr>
      <w:spacing w:before="100" w:beforeAutospacing="1" w:after="100" w:afterAutospacing="1" w:line="240" w:lineRule="auto"/>
    </w:pPr>
    <w:rPr>
      <w:rFonts w:cs="Times New Roman"/>
      <w:sz w:val="24"/>
      <w:szCs w:val="24"/>
      <w:lang w:eastAsia="uk-UA"/>
    </w:rPr>
  </w:style>
  <w:style w:type="paragraph" w:customStyle="1" w:styleId="a5">
    <w:name w:val="Нормальний текст"/>
    <w:basedOn w:val="a"/>
    <w:rsid w:val="00961A5E"/>
    <w:pPr>
      <w:spacing w:before="120" w:line="240" w:lineRule="auto"/>
      <w:ind w:firstLine="567"/>
    </w:pPr>
    <w:rPr>
      <w:rFonts w:ascii="Antiqua" w:hAnsi="Antiqua" w:cs="Times New Roman"/>
      <w:sz w:val="26"/>
      <w:szCs w:val="20"/>
      <w:lang w:eastAsia="ru-RU"/>
    </w:rPr>
  </w:style>
  <w:style w:type="paragraph" w:styleId="a6">
    <w:name w:val="Balloon Text"/>
    <w:basedOn w:val="a"/>
    <w:link w:val="a7"/>
    <w:uiPriority w:val="99"/>
    <w:semiHidden/>
    <w:unhideWhenUsed/>
    <w:rsid w:val="004C6780"/>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C67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5878</Words>
  <Characters>3352</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Федько Наталія Миколаївна</cp:lastModifiedBy>
  <cp:revision>3</cp:revision>
  <cp:lastPrinted>2022-01-11T13:51:00Z</cp:lastPrinted>
  <dcterms:created xsi:type="dcterms:W3CDTF">2022-01-11T13:15:00Z</dcterms:created>
  <dcterms:modified xsi:type="dcterms:W3CDTF">2022-01-12T14:13:00Z</dcterms:modified>
</cp:coreProperties>
</file>