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92" w:rsidRPr="0007162C" w:rsidRDefault="004F7392" w:rsidP="004F7392"/>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4F7392" w:rsidRPr="00ED5991" w:rsidTr="004C1FE1">
        <w:tc>
          <w:tcPr>
            <w:tcW w:w="3402" w:type="dxa"/>
            <w:tcBorders>
              <w:top w:val="nil"/>
              <w:left w:val="nil"/>
              <w:bottom w:val="nil"/>
              <w:right w:val="nil"/>
            </w:tcBorders>
          </w:tcPr>
          <w:p w:rsidR="004F7392" w:rsidRPr="008D2996" w:rsidRDefault="004F7392" w:rsidP="004C1FE1">
            <w:pPr>
              <w:spacing w:line="240" w:lineRule="auto"/>
              <w:rPr>
                <w:color w:val="000000"/>
                <w:sz w:val="24"/>
                <w:szCs w:val="24"/>
              </w:rPr>
            </w:pPr>
            <w:r>
              <w:rPr>
                <w:color w:val="000000"/>
                <w:sz w:val="24"/>
                <w:szCs w:val="24"/>
              </w:rPr>
              <w:t>Додаток 1</w:t>
            </w:r>
          </w:p>
          <w:p w:rsidR="004F7392" w:rsidRPr="00D3154A" w:rsidRDefault="004F7392" w:rsidP="004C1FE1">
            <w:pPr>
              <w:spacing w:line="240" w:lineRule="auto"/>
              <w:rPr>
                <w:color w:val="000000"/>
                <w:sz w:val="24"/>
                <w:szCs w:val="24"/>
              </w:rPr>
            </w:pPr>
            <w:r w:rsidRPr="00D3154A">
              <w:rPr>
                <w:color w:val="000000"/>
                <w:sz w:val="24"/>
                <w:szCs w:val="24"/>
              </w:rPr>
              <w:t>ЗАТВЕРДЖЕНО</w:t>
            </w:r>
          </w:p>
          <w:p w:rsidR="004F7392" w:rsidRPr="00D3154A" w:rsidRDefault="004F7392" w:rsidP="004C1FE1">
            <w:pPr>
              <w:spacing w:line="240" w:lineRule="auto"/>
              <w:rPr>
                <w:color w:val="000000"/>
                <w:sz w:val="24"/>
                <w:szCs w:val="24"/>
              </w:rPr>
            </w:pPr>
            <w:r w:rsidRPr="00D3154A">
              <w:rPr>
                <w:color w:val="000000"/>
                <w:sz w:val="24"/>
                <w:szCs w:val="24"/>
              </w:rPr>
              <w:t>наказ НСЗУ</w:t>
            </w:r>
          </w:p>
          <w:p w:rsidR="004F7392" w:rsidRPr="00ED5991" w:rsidRDefault="004F7392" w:rsidP="00EF3A5A">
            <w:pPr>
              <w:spacing w:line="240" w:lineRule="auto"/>
              <w:rPr>
                <w:color w:val="000000"/>
                <w:sz w:val="24"/>
                <w:szCs w:val="24"/>
              </w:rPr>
            </w:pPr>
            <w:r w:rsidRPr="00D3154A">
              <w:rPr>
                <w:color w:val="000000"/>
                <w:sz w:val="24"/>
                <w:szCs w:val="24"/>
              </w:rPr>
              <w:t xml:space="preserve">від </w:t>
            </w:r>
            <w:r w:rsidR="00EF3A5A">
              <w:rPr>
                <w:color w:val="000000"/>
                <w:sz w:val="24"/>
                <w:szCs w:val="24"/>
              </w:rPr>
              <w:t>15.12.</w:t>
            </w:r>
            <w:r w:rsidRPr="00D3154A">
              <w:rPr>
                <w:color w:val="000000"/>
                <w:sz w:val="24"/>
                <w:szCs w:val="24"/>
                <w:lang w:val="ru-RU"/>
              </w:rPr>
              <w:t xml:space="preserve">2021 </w:t>
            </w:r>
            <w:r w:rsidRPr="00D3154A">
              <w:rPr>
                <w:sz w:val="24"/>
                <w:szCs w:val="24"/>
              </w:rPr>
              <w:t xml:space="preserve">№ </w:t>
            </w:r>
            <w:r w:rsidR="00EF3A5A">
              <w:rPr>
                <w:sz w:val="24"/>
                <w:szCs w:val="24"/>
              </w:rPr>
              <w:t>856</w:t>
            </w:r>
            <w:r>
              <w:rPr>
                <w:sz w:val="24"/>
                <w:szCs w:val="24"/>
              </w:rPr>
              <w:t xml:space="preserve"> </w:t>
            </w:r>
            <w:r w:rsidRPr="00D3154A">
              <w:rPr>
                <w:sz w:val="24"/>
                <w:szCs w:val="24"/>
              </w:rPr>
              <w:t>-</w:t>
            </w:r>
            <w:r>
              <w:rPr>
                <w:sz w:val="24"/>
                <w:szCs w:val="24"/>
              </w:rPr>
              <w:t xml:space="preserve"> </w:t>
            </w:r>
            <w:r w:rsidRPr="00D3154A">
              <w:rPr>
                <w:sz w:val="24"/>
                <w:szCs w:val="24"/>
              </w:rPr>
              <w:t>к</w:t>
            </w:r>
          </w:p>
        </w:tc>
      </w:tr>
    </w:tbl>
    <w:p w:rsidR="004F7392" w:rsidRPr="00ED5991" w:rsidRDefault="004F7392" w:rsidP="004F7392">
      <w:pPr>
        <w:spacing w:line="240" w:lineRule="auto"/>
        <w:jc w:val="center"/>
        <w:outlineLvl w:val="2"/>
        <w:rPr>
          <w:rFonts w:cs="Times New Roman"/>
          <w:b/>
          <w:bCs/>
          <w:sz w:val="26"/>
          <w:szCs w:val="26"/>
          <w:lang w:eastAsia="ru-RU"/>
        </w:rPr>
      </w:pPr>
    </w:p>
    <w:p w:rsidR="004F7392" w:rsidRPr="007833C5" w:rsidRDefault="004F7392" w:rsidP="004F7392">
      <w:pPr>
        <w:spacing w:line="240" w:lineRule="auto"/>
        <w:jc w:val="center"/>
        <w:outlineLvl w:val="2"/>
        <w:rPr>
          <w:rFonts w:cs="Times New Roman"/>
          <w:bCs/>
          <w:sz w:val="24"/>
          <w:szCs w:val="24"/>
          <w:lang w:eastAsia="ru-RU"/>
        </w:rPr>
      </w:pPr>
      <w:r w:rsidRPr="007833C5">
        <w:rPr>
          <w:rFonts w:cs="Times New Roman"/>
          <w:bCs/>
          <w:sz w:val="24"/>
          <w:szCs w:val="24"/>
          <w:lang w:eastAsia="ru-RU"/>
        </w:rPr>
        <w:t xml:space="preserve">УМОВИ </w:t>
      </w:r>
    </w:p>
    <w:p w:rsidR="004F7392" w:rsidRDefault="004F7392" w:rsidP="00D12771">
      <w:pPr>
        <w:pStyle w:val="a4"/>
        <w:pBdr>
          <w:top w:val="nil"/>
          <w:left w:val="nil"/>
          <w:bottom w:val="nil"/>
          <w:right w:val="nil"/>
          <w:between w:val="nil"/>
        </w:pBdr>
        <w:tabs>
          <w:tab w:val="left" w:pos="1276"/>
        </w:tabs>
        <w:ind w:left="141"/>
        <w:jc w:val="center"/>
        <w:outlineLvl w:val="2"/>
        <w:rPr>
          <w:rFonts w:ascii="Times New Roman" w:hAnsi="Times New Roman"/>
          <w:sz w:val="24"/>
          <w:szCs w:val="24"/>
        </w:rPr>
      </w:pPr>
      <w:r w:rsidRPr="007833C5">
        <w:rPr>
          <w:rFonts w:ascii="Times New Roman" w:hAnsi="Times New Roman"/>
          <w:bCs/>
          <w:sz w:val="24"/>
          <w:szCs w:val="24"/>
          <w:lang w:eastAsia="ru-RU"/>
        </w:rPr>
        <w:t xml:space="preserve">проведення конкурсу на зайняття посади державної служби категорії </w:t>
      </w:r>
      <w:r w:rsidRPr="007833C5">
        <w:rPr>
          <w:rFonts w:ascii="Times New Roman" w:hAnsi="Times New Roman"/>
          <w:sz w:val="24"/>
          <w:szCs w:val="24"/>
        </w:rPr>
        <w:t>“Б” –</w:t>
      </w:r>
    </w:p>
    <w:p w:rsidR="004F7392" w:rsidRDefault="004F7392" w:rsidP="003F5378">
      <w:pPr>
        <w:pStyle w:val="a4"/>
        <w:pBdr>
          <w:top w:val="nil"/>
          <w:left w:val="nil"/>
          <w:bottom w:val="nil"/>
          <w:right w:val="nil"/>
          <w:between w:val="nil"/>
        </w:pBdr>
        <w:tabs>
          <w:tab w:val="left" w:pos="1276"/>
        </w:tabs>
        <w:ind w:left="141"/>
        <w:jc w:val="center"/>
        <w:outlineLvl w:val="2"/>
        <w:rPr>
          <w:rFonts w:ascii="Times New Roman" w:hAnsi="Times New Roman"/>
          <w:bCs/>
          <w:sz w:val="20"/>
          <w:szCs w:val="20"/>
          <w:lang w:eastAsia="ru-RU"/>
        </w:rPr>
      </w:pPr>
      <w:r>
        <w:rPr>
          <w:rFonts w:ascii="Times New Roman" w:hAnsi="Times New Roman"/>
          <w:sz w:val="24"/>
          <w:szCs w:val="24"/>
        </w:rPr>
        <w:t xml:space="preserve">начальника </w:t>
      </w:r>
      <w:r w:rsidRPr="00971533">
        <w:rPr>
          <w:rFonts w:ascii="Times New Roman" w:hAnsi="Times New Roman"/>
          <w:sz w:val="24"/>
          <w:szCs w:val="24"/>
        </w:rPr>
        <w:t xml:space="preserve">відділу </w:t>
      </w:r>
      <w:r w:rsidR="00971533" w:rsidRPr="00971533">
        <w:rPr>
          <w:rFonts w:ascii="Times New Roman" w:hAnsi="Times New Roman"/>
          <w:color w:val="000000"/>
          <w:sz w:val="24"/>
          <w:szCs w:val="24"/>
          <w:shd w:val="clear" w:color="auto" w:fill="FFFFFF"/>
        </w:rPr>
        <w:t xml:space="preserve">електронних засобів управління знаннями Департаменту освітніх та навчальних </w:t>
      </w:r>
      <w:proofErr w:type="spellStart"/>
      <w:r w:rsidR="00971533" w:rsidRPr="00971533">
        <w:rPr>
          <w:rFonts w:ascii="Times New Roman" w:hAnsi="Times New Roman"/>
          <w:color w:val="000000"/>
          <w:sz w:val="24"/>
          <w:szCs w:val="24"/>
          <w:shd w:val="clear" w:color="auto" w:fill="FFFFFF"/>
        </w:rPr>
        <w:t>проєктів</w:t>
      </w:r>
      <w:proofErr w:type="spellEnd"/>
      <w:r w:rsidR="00971533" w:rsidRPr="00971533">
        <w:rPr>
          <w:rFonts w:ascii="Times New Roman" w:hAnsi="Times New Roman"/>
          <w:color w:val="000000"/>
          <w:sz w:val="24"/>
          <w:szCs w:val="24"/>
          <w:shd w:val="clear" w:color="auto" w:fill="FFFFFF"/>
        </w:rPr>
        <w:t xml:space="preserve"> для надавачів медичних послуг</w:t>
      </w: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492"/>
        <w:gridCol w:w="6328"/>
      </w:tblGrid>
      <w:tr w:rsidR="004F7392" w:rsidRPr="00ED5991" w:rsidTr="004C1FE1">
        <w:trPr>
          <w:tblCellSpacing w:w="22" w:type="dxa"/>
        </w:trPr>
        <w:tc>
          <w:tcPr>
            <w:tcW w:w="4957" w:type="pct"/>
            <w:gridSpan w:val="3"/>
          </w:tcPr>
          <w:p w:rsidR="004F7392" w:rsidRPr="00ED5991" w:rsidRDefault="004F7392" w:rsidP="004C1FE1">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4F7392" w:rsidRPr="00ED5991" w:rsidTr="004C1FE1">
        <w:trPr>
          <w:trHeight w:val="621"/>
          <w:tblCellSpacing w:w="22" w:type="dxa"/>
        </w:trPr>
        <w:tc>
          <w:tcPr>
            <w:tcW w:w="1862" w:type="pct"/>
            <w:gridSpan w:val="2"/>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74" w:type="pct"/>
            <w:shd w:val="clear" w:color="auto" w:fill="auto"/>
          </w:tcPr>
          <w:p w:rsidR="004F7392" w:rsidRDefault="004F7392" w:rsidP="0067598A">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0D44FA">
              <w:rPr>
                <w:color w:val="000000"/>
                <w:sz w:val="24"/>
                <w:szCs w:val="24"/>
              </w:rPr>
              <w:t>формування Стратегії розвитку відділу та її реалізація</w:t>
            </w:r>
            <w:r w:rsidR="0067598A">
              <w:rPr>
                <w:rFonts w:cs="Times New Roman"/>
                <w:color w:val="000000"/>
                <w:sz w:val="24"/>
                <w:szCs w:val="24"/>
              </w:rPr>
              <w:t>;</w:t>
            </w:r>
          </w:p>
          <w:p w:rsidR="0067598A" w:rsidRDefault="0067598A" w:rsidP="0067598A">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402971">
              <w:rPr>
                <w:rFonts w:cs="Times New Roman"/>
                <w:color w:val="000000"/>
                <w:sz w:val="24"/>
                <w:szCs w:val="24"/>
              </w:rPr>
              <w:t>формування порядку та слідкування за дотриманням захисту персональних даних користувачів</w:t>
            </w:r>
            <w:r w:rsidR="001656DA">
              <w:rPr>
                <w:rFonts w:cs="Times New Roman"/>
                <w:color w:val="000000"/>
                <w:sz w:val="24"/>
                <w:szCs w:val="24"/>
              </w:rPr>
              <w:t>;</w:t>
            </w:r>
          </w:p>
          <w:p w:rsidR="001656DA" w:rsidRDefault="001656DA" w:rsidP="0067598A">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402971">
              <w:rPr>
                <w:rFonts w:cs="Times New Roman"/>
                <w:color w:val="000000"/>
                <w:sz w:val="24"/>
                <w:szCs w:val="24"/>
              </w:rPr>
              <w:t>формування плану розвитку та вдосконалення навчальної електронної платформи Академії НСЗУ</w:t>
            </w:r>
            <w:r w:rsidR="00FB5204">
              <w:rPr>
                <w:rFonts w:cs="Times New Roman"/>
                <w:color w:val="000000"/>
                <w:sz w:val="24"/>
                <w:szCs w:val="24"/>
              </w:rPr>
              <w:t>;</w:t>
            </w:r>
          </w:p>
          <w:p w:rsidR="00FB5204" w:rsidRDefault="00FB5204" w:rsidP="0067598A">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402971">
              <w:rPr>
                <w:rFonts w:cs="Times New Roman"/>
                <w:color w:val="000000"/>
                <w:sz w:val="24"/>
                <w:szCs w:val="24"/>
              </w:rPr>
              <w:t>формування стратегії оновлення та розширення функціоналу платформи на основі  трендів інших онлайн-ресурсів</w:t>
            </w:r>
            <w:r>
              <w:rPr>
                <w:rFonts w:cs="Times New Roman"/>
                <w:color w:val="000000"/>
                <w:sz w:val="24"/>
                <w:szCs w:val="24"/>
              </w:rPr>
              <w:t>;</w:t>
            </w:r>
          </w:p>
          <w:p w:rsidR="00FB5204" w:rsidRDefault="00FB5204" w:rsidP="0067598A">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402971">
              <w:rPr>
                <w:rFonts w:cs="Times New Roman"/>
                <w:color w:val="000000"/>
                <w:sz w:val="24"/>
                <w:szCs w:val="24"/>
              </w:rPr>
              <w:t>відслідковування технічних проблем, які пов’язані з користуванням  платформою, для формування та втілення плану вдосконалення наявної платформи</w:t>
            </w:r>
            <w:r>
              <w:rPr>
                <w:rFonts w:cs="Times New Roman"/>
                <w:color w:val="000000"/>
                <w:sz w:val="24"/>
                <w:szCs w:val="24"/>
              </w:rPr>
              <w:t>;</w:t>
            </w:r>
          </w:p>
          <w:p w:rsidR="00FB5204" w:rsidRDefault="00FB5204" w:rsidP="0067598A">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023CBE">
              <w:rPr>
                <w:rFonts w:cs="Times New Roman"/>
                <w:color w:val="000000"/>
                <w:sz w:val="24"/>
                <w:szCs w:val="24"/>
              </w:rPr>
              <w:t>о</w:t>
            </w:r>
            <w:r w:rsidR="00402971">
              <w:rPr>
                <w:rFonts w:cs="Times New Roman"/>
                <w:color w:val="000000"/>
                <w:sz w:val="24"/>
                <w:szCs w:val="24"/>
              </w:rPr>
              <w:t>рганізація процесу та забезпечення відслідковування та оновлення програмного забезпечення навчальної електронної платформи Академії НСЗУ</w:t>
            </w:r>
            <w:r w:rsidR="009B67EF">
              <w:rPr>
                <w:rFonts w:cs="Times New Roman"/>
                <w:color w:val="000000"/>
                <w:sz w:val="24"/>
                <w:szCs w:val="24"/>
              </w:rPr>
              <w:t>;</w:t>
            </w:r>
          </w:p>
          <w:p w:rsidR="009B67EF" w:rsidRDefault="009B67EF" w:rsidP="0067598A">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023CBE">
              <w:rPr>
                <w:rFonts w:cs="Times New Roman"/>
                <w:color w:val="000000"/>
                <w:sz w:val="24"/>
                <w:szCs w:val="24"/>
              </w:rPr>
              <w:t>ф</w:t>
            </w:r>
            <w:r w:rsidR="00402971">
              <w:rPr>
                <w:rFonts w:cs="Times New Roman"/>
                <w:color w:val="000000"/>
                <w:sz w:val="24"/>
                <w:szCs w:val="24"/>
              </w:rPr>
              <w:t xml:space="preserve">ормування та організація процесу розробки та впровадження додаткового функціоналу системи, встановлення необхідних </w:t>
            </w:r>
            <w:proofErr w:type="spellStart"/>
            <w:r w:rsidR="00402971">
              <w:rPr>
                <w:rFonts w:cs="Times New Roman"/>
                <w:color w:val="000000"/>
                <w:sz w:val="24"/>
                <w:szCs w:val="24"/>
              </w:rPr>
              <w:t>плагінів</w:t>
            </w:r>
            <w:proofErr w:type="spellEnd"/>
            <w:r w:rsidR="00402971">
              <w:rPr>
                <w:rFonts w:cs="Times New Roman"/>
                <w:color w:val="000000"/>
                <w:sz w:val="24"/>
                <w:szCs w:val="24"/>
              </w:rPr>
              <w:t>, підключення та налаштування інструментів (</w:t>
            </w:r>
            <w:proofErr w:type="spellStart"/>
            <w:r w:rsidR="00402971">
              <w:rPr>
                <w:rFonts w:cs="Times New Roman"/>
                <w:color w:val="000000"/>
                <w:sz w:val="24"/>
                <w:szCs w:val="24"/>
              </w:rPr>
              <w:t>гейміфікація</w:t>
            </w:r>
            <w:proofErr w:type="spellEnd"/>
            <w:r w:rsidR="00402971">
              <w:rPr>
                <w:rFonts w:cs="Times New Roman"/>
                <w:color w:val="000000"/>
                <w:sz w:val="24"/>
                <w:szCs w:val="24"/>
              </w:rPr>
              <w:t>, компетенція, календар тощо)</w:t>
            </w:r>
            <w:r w:rsidR="00B85541">
              <w:rPr>
                <w:color w:val="000000"/>
                <w:sz w:val="24"/>
                <w:szCs w:val="24"/>
              </w:rPr>
              <w:t>;</w:t>
            </w:r>
          </w:p>
          <w:p w:rsidR="009B67EF" w:rsidRDefault="009B67EF" w:rsidP="0067598A">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023CBE">
              <w:rPr>
                <w:rFonts w:cs="Times New Roman"/>
                <w:color w:val="000000"/>
                <w:sz w:val="24"/>
                <w:szCs w:val="24"/>
              </w:rPr>
              <w:t>ф</w:t>
            </w:r>
            <w:r w:rsidR="00402971">
              <w:rPr>
                <w:rFonts w:cs="Times New Roman"/>
                <w:color w:val="000000"/>
                <w:sz w:val="24"/>
                <w:szCs w:val="24"/>
              </w:rPr>
              <w:t>ормування та організація процесу забезпечення адміністрування користувачів</w:t>
            </w:r>
            <w:r>
              <w:rPr>
                <w:rFonts w:cs="Times New Roman"/>
                <w:color w:val="000000"/>
                <w:sz w:val="24"/>
                <w:szCs w:val="24"/>
              </w:rPr>
              <w:t>;</w:t>
            </w:r>
          </w:p>
          <w:p w:rsidR="009B67EF" w:rsidRDefault="009B67EF" w:rsidP="00B85541">
            <w:pPr>
              <w:widowControl w:val="0"/>
              <w:pBdr>
                <w:top w:val="nil"/>
                <w:left w:val="nil"/>
                <w:bottom w:val="nil"/>
                <w:right w:val="nil"/>
                <w:between w:val="nil"/>
              </w:pBdr>
              <w:tabs>
                <w:tab w:val="left" w:pos="851"/>
              </w:tabs>
              <w:spacing w:line="240" w:lineRule="auto"/>
              <w:ind w:left="156" w:right="27"/>
              <w:jc w:val="both"/>
              <w:rPr>
                <w:color w:val="000000"/>
                <w:sz w:val="24"/>
                <w:szCs w:val="24"/>
              </w:rPr>
            </w:pPr>
            <w:r>
              <w:rPr>
                <w:rFonts w:cs="Times New Roman"/>
                <w:color w:val="000000"/>
                <w:sz w:val="24"/>
                <w:szCs w:val="24"/>
              </w:rPr>
              <w:t>- </w:t>
            </w:r>
            <w:r w:rsidR="00023CBE">
              <w:rPr>
                <w:rFonts w:cs="Times New Roman"/>
                <w:color w:val="000000"/>
                <w:sz w:val="24"/>
                <w:szCs w:val="24"/>
              </w:rPr>
              <w:t>ф</w:t>
            </w:r>
            <w:r w:rsidR="00402971">
              <w:rPr>
                <w:rFonts w:cs="Times New Roman"/>
                <w:color w:val="000000"/>
                <w:sz w:val="24"/>
                <w:szCs w:val="24"/>
              </w:rPr>
              <w:t xml:space="preserve">ормування та організація процесу верстки </w:t>
            </w:r>
            <w:proofErr w:type="spellStart"/>
            <w:r w:rsidR="00402971">
              <w:rPr>
                <w:rFonts w:cs="Times New Roman"/>
                <w:color w:val="000000"/>
                <w:sz w:val="24"/>
                <w:szCs w:val="24"/>
              </w:rPr>
              <w:t>стрімів</w:t>
            </w:r>
            <w:proofErr w:type="spellEnd"/>
            <w:r w:rsidR="00402971">
              <w:rPr>
                <w:rFonts w:cs="Times New Roman"/>
                <w:color w:val="000000"/>
                <w:sz w:val="24"/>
                <w:szCs w:val="24"/>
              </w:rPr>
              <w:t xml:space="preserve"> навчальних курсів</w:t>
            </w:r>
            <w:r w:rsidR="00B85541">
              <w:rPr>
                <w:color w:val="000000"/>
                <w:sz w:val="24"/>
                <w:szCs w:val="24"/>
              </w:rPr>
              <w:t>;</w:t>
            </w:r>
          </w:p>
          <w:p w:rsidR="00B85541" w:rsidRDefault="00B85541"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023CBE">
              <w:rPr>
                <w:rFonts w:cs="Times New Roman"/>
                <w:color w:val="000000"/>
                <w:sz w:val="24"/>
                <w:szCs w:val="24"/>
              </w:rPr>
              <w:t>ф</w:t>
            </w:r>
            <w:r w:rsidR="00402971">
              <w:rPr>
                <w:rFonts w:cs="Times New Roman"/>
                <w:color w:val="000000"/>
                <w:sz w:val="24"/>
                <w:szCs w:val="24"/>
              </w:rPr>
              <w:t>ормування плану та організація побудови та вдосконалення процесу реєстрації користувачів;</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управління процесом навчання (призначення курсів, тестів за потреби);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процесу та забезпечення розміщення та оновлення контенту на платформі;</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процесу опитувань;</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процесу та забезпечення технічної підтримки користувачів системи;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з</w:t>
            </w:r>
            <w:r w:rsidR="00402971">
              <w:rPr>
                <w:rFonts w:cs="Times New Roman"/>
                <w:color w:val="000000"/>
                <w:sz w:val="24"/>
                <w:szCs w:val="24"/>
              </w:rPr>
              <w:t>абезпечення процесу супроводу користувачів під час навчання;</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ф</w:t>
            </w:r>
            <w:r w:rsidR="00402971">
              <w:rPr>
                <w:rFonts w:cs="Times New Roman"/>
                <w:color w:val="000000"/>
                <w:sz w:val="24"/>
                <w:szCs w:val="24"/>
              </w:rPr>
              <w:t>ормування плану з автоматизації  процесу комунікації з користувачами (розробка та супровід чат-бот</w:t>
            </w:r>
            <w:r w:rsidR="00402971">
              <w:rPr>
                <w:rFonts w:cs="Times New Roman"/>
                <w:sz w:val="24"/>
                <w:szCs w:val="24"/>
              </w:rPr>
              <w:t>ів</w:t>
            </w:r>
            <w:r w:rsidR="00402971">
              <w:rPr>
                <w:rFonts w:cs="Times New Roman"/>
                <w:color w:val="000000"/>
                <w:sz w:val="24"/>
                <w:szCs w:val="24"/>
              </w:rPr>
              <w:t>);</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процесу розробки інструкції по роботі з платформою;</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процесу опрацювання та надання відповідей на звернення;</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ф</w:t>
            </w:r>
            <w:r w:rsidR="00402971">
              <w:rPr>
                <w:rFonts w:cs="Times New Roman"/>
                <w:color w:val="000000"/>
                <w:sz w:val="24"/>
                <w:szCs w:val="24"/>
              </w:rPr>
              <w:t>ормування плану та організація структурування бази користувачів;</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 xml:space="preserve">рганізація та забезпечення процесу аналізу результатів </w:t>
            </w:r>
            <w:r w:rsidR="00402971">
              <w:rPr>
                <w:rFonts w:cs="Times New Roman"/>
                <w:color w:val="000000"/>
                <w:sz w:val="24"/>
                <w:szCs w:val="24"/>
              </w:rPr>
              <w:lastRenderedPageBreak/>
              <w:t>навчання та формування  статистики за його результатами;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ф</w:t>
            </w:r>
            <w:r w:rsidR="00402971">
              <w:rPr>
                <w:rFonts w:cs="Times New Roman"/>
                <w:color w:val="000000"/>
                <w:sz w:val="24"/>
                <w:szCs w:val="24"/>
              </w:rPr>
              <w:t>ормування плану та забезпечення автоматизації та удосконалення процесу збору та аналізу статистичних даних щодо процесу та результатів навчання користувачів на платформі;</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ф</w:t>
            </w:r>
            <w:r w:rsidR="00402971">
              <w:rPr>
                <w:rFonts w:cs="Times New Roman"/>
                <w:color w:val="000000"/>
                <w:sz w:val="24"/>
                <w:szCs w:val="24"/>
              </w:rPr>
              <w:t>ормування плану та забезпечення розвитку, актуалізації та запуску нових інструментів звітності та статистичних даних на платформі;</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процесу відслідковування та своєчасне оновлення версії мобільного додатку навчальної електронної платформи Академії НСЗУ;</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процесу  оновлення розділу Академія НСЗУ на офіційному веб-сайті НСЗУ за потреби;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 xml:space="preserve">рганізація та забезпечення процесу верстки </w:t>
            </w:r>
            <w:proofErr w:type="spellStart"/>
            <w:r w:rsidR="00402971">
              <w:rPr>
                <w:rFonts w:cs="Times New Roman"/>
                <w:color w:val="000000"/>
                <w:sz w:val="24"/>
                <w:szCs w:val="24"/>
              </w:rPr>
              <w:t>лендингів</w:t>
            </w:r>
            <w:proofErr w:type="spellEnd"/>
            <w:r w:rsidR="00402971">
              <w:rPr>
                <w:rFonts w:cs="Times New Roman"/>
                <w:color w:val="000000"/>
                <w:sz w:val="24"/>
                <w:szCs w:val="24"/>
              </w:rPr>
              <w:t xml:space="preserve"> за потреби;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процесу супроводу каналів комунікації (</w:t>
            </w:r>
            <w:proofErr w:type="spellStart"/>
            <w:r w:rsidR="00402971">
              <w:rPr>
                <w:rFonts w:cs="Times New Roman"/>
                <w:color w:val="000000"/>
                <w:sz w:val="24"/>
                <w:szCs w:val="24"/>
              </w:rPr>
              <w:t>Facebook</w:t>
            </w:r>
            <w:proofErr w:type="spellEnd"/>
            <w:r w:rsidR="00402971">
              <w:rPr>
                <w:rFonts w:cs="Times New Roman"/>
                <w:color w:val="000000"/>
                <w:sz w:val="24"/>
                <w:szCs w:val="24"/>
              </w:rPr>
              <w:t xml:space="preserve">, </w:t>
            </w:r>
            <w:proofErr w:type="spellStart"/>
            <w:r w:rsidR="00402971">
              <w:rPr>
                <w:rFonts w:cs="Times New Roman"/>
                <w:color w:val="000000"/>
                <w:sz w:val="24"/>
                <w:szCs w:val="24"/>
              </w:rPr>
              <w:t>Telegram</w:t>
            </w:r>
            <w:proofErr w:type="spellEnd"/>
            <w:r w:rsidR="00402971">
              <w:rPr>
                <w:rFonts w:cs="Times New Roman"/>
                <w:color w:val="000000"/>
                <w:sz w:val="24"/>
                <w:szCs w:val="24"/>
              </w:rPr>
              <w:t>/</w:t>
            </w:r>
            <w:proofErr w:type="spellStart"/>
            <w:r w:rsidR="00402971">
              <w:rPr>
                <w:rFonts w:cs="Times New Roman"/>
                <w:color w:val="000000"/>
                <w:sz w:val="24"/>
                <w:szCs w:val="24"/>
              </w:rPr>
              <w:t>Viber</w:t>
            </w:r>
            <w:proofErr w:type="spellEnd"/>
            <w:r w:rsidR="00402971">
              <w:rPr>
                <w:rFonts w:cs="Times New Roman"/>
                <w:color w:val="000000"/>
                <w:sz w:val="24"/>
                <w:szCs w:val="24"/>
              </w:rPr>
              <w:t>, блоку новин на платформі та форумів);</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 xml:space="preserve">рганізація та забезпечення процесу узагальнення потреб структурних підрозділів Департаменту щодо закупівлі технічного обладнання, ліцензій та програмного забезпечення, послуг </w:t>
            </w:r>
            <w:proofErr w:type="spellStart"/>
            <w:r w:rsidR="00402971">
              <w:rPr>
                <w:rFonts w:cs="Times New Roman"/>
                <w:color w:val="000000"/>
                <w:sz w:val="24"/>
                <w:szCs w:val="24"/>
              </w:rPr>
              <w:t>аутсорсингу</w:t>
            </w:r>
            <w:proofErr w:type="spellEnd"/>
            <w:r w:rsidR="00402971">
              <w:rPr>
                <w:rFonts w:cs="Times New Roman"/>
                <w:color w:val="000000"/>
                <w:sz w:val="24"/>
                <w:szCs w:val="24"/>
              </w:rPr>
              <w:t>, подання пропозиції щодо формування бюджету на закупівлю;</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здійснення пошуку необхідних електронних засобів управління знаннями відповідно до визначених оптимальних форматів викладу навчального контенту та формування заявок на закупівлю або на пошук матеріально-технічної допомоги відповідними структурними підрозділами НСЗУ;</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ведення реєстру ліцензій програмного забезпечення, підписок та електронних застосунків для технічної реалізації навчальних матеріалів;</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з</w:t>
            </w:r>
            <w:r w:rsidR="00402971">
              <w:rPr>
                <w:rFonts w:cs="Times New Roman"/>
                <w:color w:val="000000"/>
                <w:sz w:val="24"/>
                <w:szCs w:val="24"/>
              </w:rPr>
              <w:t>абезпечення актуальності ліцензій програмного забезпечення, підписок та електронних застосунків для технічної реалізації навчальних матеріалів;</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ф</w:t>
            </w:r>
            <w:r w:rsidR="00402971">
              <w:rPr>
                <w:rFonts w:cs="Times New Roman"/>
                <w:color w:val="000000"/>
                <w:sz w:val="24"/>
                <w:szCs w:val="24"/>
              </w:rPr>
              <w:t>ормування пропозиції до бюджету на закупівлю та продовження ліцензій на електронні засоби управління знаннями;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п</w:t>
            </w:r>
            <w:r w:rsidR="00402971">
              <w:rPr>
                <w:rFonts w:cs="Times New Roman"/>
                <w:color w:val="000000"/>
                <w:sz w:val="24"/>
                <w:szCs w:val="24"/>
              </w:rPr>
              <w:t>ланування тендерних закупок та взаємодія щодо їх своєчасного проведення з відповідальними структурними підрозділами НСЗУ;</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ф</w:t>
            </w:r>
            <w:r w:rsidR="00402971">
              <w:rPr>
                <w:rFonts w:cs="Times New Roman"/>
                <w:color w:val="000000"/>
                <w:sz w:val="24"/>
                <w:szCs w:val="24"/>
              </w:rPr>
              <w:t>ормування необхідної документації для проведення тендеру на закупівлю ліцензій програмного забезпечення та електронних застосунків для технічної реалізації навчальних матеріалів;</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с</w:t>
            </w:r>
            <w:r w:rsidR="00402971">
              <w:rPr>
                <w:rFonts w:cs="Times New Roman"/>
                <w:color w:val="000000"/>
                <w:sz w:val="24"/>
                <w:szCs w:val="24"/>
              </w:rPr>
              <w:t xml:space="preserve">упроводження процесів </w:t>
            </w:r>
            <w:proofErr w:type="spellStart"/>
            <w:r w:rsidR="00402971">
              <w:rPr>
                <w:rFonts w:cs="Times New Roman"/>
                <w:color w:val="000000"/>
                <w:sz w:val="24"/>
                <w:szCs w:val="24"/>
              </w:rPr>
              <w:t>закупівель</w:t>
            </w:r>
            <w:proofErr w:type="spellEnd"/>
            <w:r w:rsidR="00402971">
              <w:rPr>
                <w:rFonts w:cs="Times New Roman"/>
                <w:color w:val="000000"/>
                <w:sz w:val="24"/>
                <w:szCs w:val="24"/>
              </w:rPr>
              <w:t xml:space="preserve"> електронних засобів управління знаннями;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процесу розробки та верстки курсів з урахуванням мобільної версії платформи;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 xml:space="preserve">рганізація та проведення </w:t>
            </w:r>
            <w:proofErr w:type="spellStart"/>
            <w:r w:rsidR="00402971">
              <w:rPr>
                <w:rFonts w:cs="Times New Roman"/>
                <w:color w:val="000000"/>
                <w:sz w:val="24"/>
                <w:szCs w:val="24"/>
              </w:rPr>
              <w:t>відеозйомки</w:t>
            </w:r>
            <w:proofErr w:type="spellEnd"/>
            <w:r w:rsidR="00402971">
              <w:rPr>
                <w:rFonts w:cs="Times New Roman"/>
                <w:color w:val="000000"/>
                <w:sz w:val="24"/>
                <w:szCs w:val="24"/>
              </w:rPr>
              <w:t xml:space="preserve"> при підготовці навчальних курсів, монтаж, </w:t>
            </w:r>
            <w:proofErr w:type="spellStart"/>
            <w:r w:rsidR="00402971">
              <w:rPr>
                <w:rFonts w:cs="Times New Roman"/>
                <w:color w:val="000000"/>
                <w:sz w:val="24"/>
                <w:szCs w:val="24"/>
              </w:rPr>
              <w:t>анімування</w:t>
            </w:r>
            <w:proofErr w:type="spellEnd"/>
            <w:r w:rsidR="00402971">
              <w:rPr>
                <w:rFonts w:cs="Times New Roman"/>
                <w:color w:val="000000"/>
                <w:sz w:val="24"/>
                <w:szCs w:val="24"/>
              </w:rPr>
              <w:t xml:space="preserve"> та </w:t>
            </w:r>
            <w:proofErr w:type="spellStart"/>
            <w:r w:rsidR="00402971">
              <w:rPr>
                <w:rFonts w:cs="Times New Roman"/>
                <w:color w:val="000000"/>
                <w:sz w:val="24"/>
                <w:szCs w:val="24"/>
              </w:rPr>
              <w:t>моушн</w:t>
            </w:r>
            <w:proofErr w:type="spellEnd"/>
            <w:r w:rsidR="00402971">
              <w:rPr>
                <w:rFonts w:cs="Times New Roman"/>
                <w:color w:val="000000"/>
                <w:sz w:val="24"/>
                <w:szCs w:val="24"/>
              </w:rPr>
              <w:t>-дизайн відзнятого матеріалу згідно із планом завдань Академії НСЗУ;</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 xml:space="preserve">рганізація та забезпечення процесу створення </w:t>
            </w:r>
            <w:r w:rsidR="00402971">
              <w:rPr>
                <w:rFonts w:cs="Times New Roman"/>
                <w:color w:val="000000"/>
                <w:sz w:val="24"/>
                <w:szCs w:val="24"/>
              </w:rPr>
              <w:lastRenderedPageBreak/>
              <w:t>мультиплікаційних продуктів згідно із планом завдань Академії НСЗУ;</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процесу розробки візуалізації та дизайну платформи, навчальних курсів, навчальних матеріалів та інших елементів за потреби;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р</w:t>
            </w:r>
            <w:r w:rsidR="00402971">
              <w:rPr>
                <w:rFonts w:cs="Times New Roman"/>
                <w:color w:val="000000"/>
                <w:sz w:val="24"/>
                <w:szCs w:val="24"/>
              </w:rPr>
              <w:t>озробка концепції розвитку каналів комунікації Академії НСЗУ та формування плану просування навчальних продуктів;</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з</w:t>
            </w:r>
            <w:r w:rsidR="00402971">
              <w:rPr>
                <w:rFonts w:cs="Times New Roman"/>
                <w:color w:val="000000"/>
                <w:sz w:val="24"/>
                <w:szCs w:val="24"/>
              </w:rPr>
              <w:t>дійснення побудови процесу комунікації із користувачами на всіх етапах взаємодії користувача із платформою та навчальними курсами;</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ф</w:t>
            </w:r>
            <w:r w:rsidR="00402971">
              <w:rPr>
                <w:rFonts w:cs="Times New Roman"/>
                <w:color w:val="000000"/>
                <w:sz w:val="24"/>
                <w:szCs w:val="24"/>
              </w:rPr>
              <w:t>ормування плану та забезпечення технічної підготовки сповіщень з платформи, що отримують користувачі;</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проведення комунікації під час запуску курсу;</w:t>
            </w:r>
          </w:p>
          <w:p w:rsidR="00402971"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 xml:space="preserve">рганізація та забезпечення надання технічної підтримки при проведенні </w:t>
            </w:r>
            <w:proofErr w:type="spellStart"/>
            <w:r w:rsidR="00402971">
              <w:rPr>
                <w:rFonts w:cs="Times New Roman"/>
                <w:color w:val="000000"/>
                <w:sz w:val="24"/>
                <w:szCs w:val="24"/>
              </w:rPr>
              <w:t>вебінарів</w:t>
            </w:r>
            <w:proofErr w:type="spellEnd"/>
            <w:r w:rsidR="00402971">
              <w:rPr>
                <w:rFonts w:cs="Times New Roman"/>
                <w:color w:val="000000"/>
                <w:sz w:val="24"/>
                <w:szCs w:val="24"/>
              </w:rPr>
              <w:t xml:space="preserve"> та прямих трансляцій;</w:t>
            </w:r>
          </w:p>
          <w:p w:rsidR="00402971" w:rsidRPr="00E5548D" w:rsidRDefault="00023CBE" w:rsidP="00B85541">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о</w:t>
            </w:r>
            <w:r w:rsidR="00402971">
              <w:rPr>
                <w:rFonts w:cs="Times New Roman"/>
                <w:color w:val="000000"/>
                <w:sz w:val="24"/>
                <w:szCs w:val="24"/>
              </w:rPr>
              <w:t>рганізація та забезпечення надання технічного супроводу виступів під час конференцій</w:t>
            </w:r>
          </w:p>
        </w:tc>
      </w:tr>
      <w:tr w:rsidR="004F7392" w:rsidRPr="00ED5991" w:rsidTr="004C1FE1">
        <w:trPr>
          <w:trHeight w:val="1977"/>
          <w:tblCellSpacing w:w="22" w:type="dxa"/>
        </w:trPr>
        <w:tc>
          <w:tcPr>
            <w:tcW w:w="1862" w:type="pct"/>
            <w:gridSpan w:val="2"/>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lastRenderedPageBreak/>
              <w:t>Умови оплати праці</w:t>
            </w:r>
          </w:p>
        </w:tc>
        <w:tc>
          <w:tcPr>
            <w:tcW w:w="3074" w:type="pct"/>
          </w:tcPr>
          <w:p w:rsidR="004F7392" w:rsidRPr="00F5182D" w:rsidRDefault="004F7392" w:rsidP="004C1FE1">
            <w:pPr>
              <w:pStyle w:val="rvps14"/>
              <w:numPr>
                <w:ilvl w:val="0"/>
                <w:numId w:val="2"/>
              </w:numPr>
              <w:spacing w:before="0" w:beforeAutospacing="0" w:after="0" w:afterAutospacing="0"/>
              <w:ind w:left="180" w:hanging="180"/>
              <w:jc w:val="both"/>
              <w:rPr>
                <w:color w:val="000000" w:themeColor="text1"/>
              </w:rPr>
            </w:pPr>
            <w:r w:rsidRPr="00D91231">
              <w:t xml:space="preserve">посадовий оклад </w:t>
            </w:r>
            <w:r w:rsidRPr="00535285">
              <w:rPr>
                <w:b/>
              </w:rPr>
              <w:t xml:space="preserve">– </w:t>
            </w:r>
            <w:r w:rsidR="00FC004A">
              <w:rPr>
                <w:color w:val="000000" w:themeColor="text1"/>
              </w:rPr>
              <w:t>1</w:t>
            </w:r>
            <w:r w:rsidR="00E06E80">
              <w:rPr>
                <w:color w:val="000000" w:themeColor="text1"/>
              </w:rPr>
              <w:t>1</w:t>
            </w:r>
            <w:r w:rsidRPr="00F5182D">
              <w:rPr>
                <w:color w:val="000000" w:themeColor="text1"/>
              </w:rPr>
              <w:t> </w:t>
            </w:r>
            <w:r w:rsidR="00E06E80">
              <w:rPr>
                <w:color w:val="000000" w:themeColor="text1"/>
              </w:rPr>
              <w:t>0</w:t>
            </w:r>
            <w:r w:rsidR="00FC004A">
              <w:rPr>
                <w:color w:val="000000" w:themeColor="text1"/>
              </w:rPr>
              <w:t>0</w:t>
            </w:r>
            <w:r w:rsidRPr="00F5182D">
              <w:rPr>
                <w:color w:val="000000" w:themeColor="text1"/>
              </w:rPr>
              <w:t>0 грн;</w:t>
            </w:r>
          </w:p>
          <w:p w:rsidR="004F7392" w:rsidRDefault="004F7392" w:rsidP="004C1FE1">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4F7392" w:rsidRPr="00FD11AB" w:rsidRDefault="004F7392" w:rsidP="004C1FE1">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4F7392" w:rsidRPr="00ED5991" w:rsidTr="004C1FE1">
        <w:trPr>
          <w:tblCellSpacing w:w="22" w:type="dxa"/>
        </w:trPr>
        <w:tc>
          <w:tcPr>
            <w:tcW w:w="1862" w:type="pct"/>
            <w:gridSpan w:val="2"/>
          </w:tcPr>
          <w:p w:rsidR="004F7392" w:rsidRPr="00ED5991" w:rsidRDefault="004F7392" w:rsidP="004C1FE1">
            <w:pPr>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74" w:type="pct"/>
          </w:tcPr>
          <w:p w:rsidR="004F7392" w:rsidRDefault="004F7392" w:rsidP="004C1FE1">
            <w:pPr>
              <w:spacing w:line="240" w:lineRule="auto"/>
              <w:ind w:firstLine="51"/>
              <w:jc w:val="both"/>
              <w:textAlignment w:val="baseline"/>
              <w:rPr>
                <w:sz w:val="24"/>
                <w:szCs w:val="24"/>
              </w:rPr>
            </w:pPr>
            <w:r>
              <w:rPr>
                <w:sz w:val="24"/>
                <w:szCs w:val="24"/>
              </w:rPr>
              <w:t>безстроково;</w:t>
            </w:r>
          </w:p>
          <w:p w:rsidR="004F7392" w:rsidRPr="00ED5915" w:rsidRDefault="004F7392" w:rsidP="004C1FE1">
            <w:pPr>
              <w:spacing w:line="240" w:lineRule="auto"/>
              <w:ind w:firstLine="51"/>
              <w:jc w:val="both"/>
              <w:textAlignment w:val="baseline"/>
              <w:rPr>
                <w:sz w:val="16"/>
                <w:szCs w:val="16"/>
              </w:rPr>
            </w:pPr>
          </w:p>
          <w:p w:rsidR="004F7392" w:rsidRPr="00ED5991" w:rsidRDefault="004F7392" w:rsidP="004C1FE1">
            <w:pPr>
              <w:pStyle w:val="rvps14"/>
              <w:spacing w:before="0" w:beforeAutospacing="0" w:after="0" w:afterAutospacing="0"/>
              <w:jc w:val="both"/>
            </w:pPr>
            <w: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F7392" w:rsidRPr="00ED5991" w:rsidTr="004C1FE1">
        <w:trPr>
          <w:tblCellSpacing w:w="22" w:type="dxa"/>
        </w:trPr>
        <w:tc>
          <w:tcPr>
            <w:tcW w:w="1862" w:type="pct"/>
            <w:gridSpan w:val="2"/>
          </w:tcPr>
          <w:p w:rsidR="004F7392" w:rsidRPr="00ED5991" w:rsidRDefault="004F7392" w:rsidP="004C1FE1">
            <w:pPr>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74" w:type="pct"/>
          </w:tcPr>
          <w:p w:rsidR="004F7392" w:rsidRPr="00416ED7" w:rsidRDefault="004F7392" w:rsidP="004C1FE1">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4F7392" w:rsidRPr="00416ED7" w:rsidRDefault="004F7392" w:rsidP="004C1FE1">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4F7392" w:rsidRDefault="004F7392" w:rsidP="004C1FE1">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w:t>
            </w:r>
            <w:r w:rsidRPr="00416ED7">
              <w:rPr>
                <w:rFonts w:ascii="Times New Roman" w:hAnsi="Times New Roman"/>
                <w:sz w:val="24"/>
                <w:szCs w:val="24"/>
              </w:rPr>
              <w:lastRenderedPageBreak/>
              <w:t>оприлюднення відомостей стосовно неї відповідно до заз</w:t>
            </w:r>
            <w:r>
              <w:rPr>
                <w:rFonts w:ascii="Times New Roman" w:hAnsi="Times New Roman"/>
                <w:sz w:val="24"/>
                <w:szCs w:val="24"/>
              </w:rPr>
              <w:t>наченого Закону.</w:t>
            </w:r>
          </w:p>
          <w:p w:rsidR="004F7392" w:rsidRDefault="004F7392" w:rsidP="004C1FE1">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4F7392" w:rsidRPr="00281173" w:rsidRDefault="004F7392" w:rsidP="004C1FE1">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4F7392" w:rsidRDefault="004F7392" w:rsidP="004C1FE1">
            <w:pPr>
              <w:pStyle w:val="a5"/>
              <w:spacing w:before="0"/>
              <w:ind w:left="170" w:firstLine="0"/>
              <w:jc w:val="both"/>
              <w:rPr>
                <w:rFonts w:ascii="Times New Roman" w:hAnsi="Times New Roman"/>
                <w:sz w:val="24"/>
                <w:szCs w:val="24"/>
              </w:rPr>
            </w:pPr>
          </w:p>
          <w:p w:rsidR="004F7392" w:rsidRPr="00D3154A" w:rsidRDefault="004F7392" w:rsidP="004C1FE1">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3"/>
                  <w:rFonts w:eastAsiaTheme="majorEastAsia"/>
                  <w:color w:val="000000"/>
                </w:rPr>
                <w:t>https://career.gov.ua/</w:t>
              </w:r>
            </w:hyperlink>
            <w:r w:rsidRPr="00D3154A">
              <w:rPr>
                <w:color w:val="000000"/>
              </w:rPr>
              <w:t>.</w:t>
            </w:r>
          </w:p>
          <w:p w:rsidR="004F7392" w:rsidRPr="00FB2759" w:rsidRDefault="004F7392" w:rsidP="004C1FE1">
            <w:pPr>
              <w:jc w:val="both"/>
              <w:textAlignment w:val="baseline"/>
              <w:rPr>
                <w:spacing w:val="-6"/>
                <w:sz w:val="20"/>
                <w:szCs w:val="20"/>
              </w:rPr>
            </w:pPr>
          </w:p>
          <w:p w:rsidR="004F7392" w:rsidRPr="00D3154A" w:rsidRDefault="004F7392" w:rsidP="00EF3A5A">
            <w:pPr>
              <w:pStyle w:val="rvps14"/>
              <w:spacing w:before="0" w:beforeAutospacing="0" w:after="0" w:afterAutospacing="0" w:line="276" w:lineRule="auto"/>
              <w:ind w:left="180"/>
              <w:jc w:val="both"/>
            </w:pPr>
            <w:r w:rsidRPr="00685A94">
              <w:t>Інформація приймається до 1</w:t>
            </w:r>
            <w:r w:rsidR="00FC004A">
              <w:t>7</w:t>
            </w:r>
            <w:r>
              <w:t> </w:t>
            </w:r>
            <w:r w:rsidRPr="00685A94">
              <w:t xml:space="preserve">год </w:t>
            </w:r>
            <w:r w:rsidR="00FC004A">
              <w:t>00</w:t>
            </w:r>
            <w:r>
              <w:t> </w:t>
            </w:r>
            <w:r w:rsidRPr="00685A94">
              <w:t xml:space="preserve">хв </w:t>
            </w:r>
            <w:r w:rsidR="00EF3A5A" w:rsidRPr="00EF3A5A">
              <w:t>23</w:t>
            </w:r>
            <w:r w:rsidRPr="00EF3A5A">
              <w:t xml:space="preserve"> </w:t>
            </w:r>
            <w:r w:rsidR="00023CBE" w:rsidRPr="00EF3A5A">
              <w:t>груд</w:t>
            </w:r>
            <w:r w:rsidRPr="00EF3A5A">
              <w:t>ня</w:t>
            </w:r>
            <w:r w:rsidRPr="00685A94">
              <w:t xml:space="preserve">                     2021 року</w:t>
            </w:r>
          </w:p>
        </w:tc>
      </w:tr>
      <w:tr w:rsidR="004F7392" w:rsidRPr="00ED5991" w:rsidTr="004C1FE1">
        <w:trPr>
          <w:tblCellSpacing w:w="22" w:type="dxa"/>
        </w:trPr>
        <w:tc>
          <w:tcPr>
            <w:tcW w:w="1862" w:type="pct"/>
            <w:gridSpan w:val="2"/>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074" w:type="pct"/>
          </w:tcPr>
          <w:p w:rsidR="004F7392" w:rsidRPr="00D3154A" w:rsidRDefault="004F7392" w:rsidP="004C1FE1">
            <w:pPr>
              <w:spacing w:line="240" w:lineRule="auto"/>
              <w:jc w:val="both"/>
              <w:textAlignment w:val="baseline"/>
              <w:rPr>
                <w:sz w:val="24"/>
                <w:szCs w:val="24"/>
              </w:rPr>
            </w:pPr>
            <w:r w:rsidRPr="00D3154A">
              <w:rPr>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w:t>
            </w:r>
            <w:r>
              <w:rPr>
                <w:sz w:val="24"/>
                <w:szCs w:val="24"/>
              </w:rPr>
              <w:t xml:space="preserve">                </w:t>
            </w:r>
            <w:r w:rsidRPr="00D3154A">
              <w:rPr>
                <w:sz w:val="24"/>
                <w:szCs w:val="24"/>
              </w:rPr>
              <w:t xml:space="preserve">від 25 березня 2016 року № 246 </w:t>
            </w:r>
          </w:p>
        </w:tc>
      </w:tr>
      <w:tr w:rsidR="004F7392" w:rsidRPr="00ED5991" w:rsidTr="004C1FE1">
        <w:trPr>
          <w:tblCellSpacing w:w="22" w:type="dxa"/>
        </w:trPr>
        <w:tc>
          <w:tcPr>
            <w:tcW w:w="1862" w:type="pct"/>
            <w:gridSpan w:val="2"/>
          </w:tcPr>
          <w:p w:rsidR="004F7392" w:rsidRDefault="004F7392" w:rsidP="004C1FE1">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4F7392" w:rsidRDefault="004F7392" w:rsidP="004C1FE1">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4F7392" w:rsidRDefault="004F7392" w:rsidP="004C1FE1">
            <w:pPr>
              <w:spacing w:line="240" w:lineRule="auto"/>
              <w:rPr>
                <w:color w:val="000000"/>
                <w:sz w:val="24"/>
                <w:szCs w:val="24"/>
                <w:shd w:val="clear" w:color="auto" w:fill="FFFFFF"/>
              </w:rPr>
            </w:pPr>
          </w:p>
          <w:p w:rsidR="004F7392" w:rsidRPr="00ED5991" w:rsidRDefault="004F7392" w:rsidP="004C1FE1">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74" w:type="pct"/>
          </w:tcPr>
          <w:p w:rsidR="004F7392" w:rsidRPr="00FA2152" w:rsidRDefault="00EF3A5A" w:rsidP="004C1FE1">
            <w:pPr>
              <w:spacing w:line="240" w:lineRule="auto"/>
              <w:jc w:val="both"/>
              <w:rPr>
                <w:sz w:val="24"/>
                <w:szCs w:val="24"/>
              </w:rPr>
            </w:pPr>
            <w:r w:rsidRPr="00EF3A5A">
              <w:rPr>
                <w:sz w:val="24"/>
                <w:szCs w:val="24"/>
              </w:rPr>
              <w:t>29</w:t>
            </w:r>
            <w:r w:rsidR="004F7392" w:rsidRPr="00EF3A5A">
              <w:rPr>
                <w:sz w:val="24"/>
                <w:szCs w:val="24"/>
              </w:rPr>
              <w:t xml:space="preserve"> </w:t>
            </w:r>
            <w:r w:rsidR="00023CBE" w:rsidRPr="00EF3A5A">
              <w:rPr>
                <w:sz w:val="24"/>
                <w:szCs w:val="24"/>
              </w:rPr>
              <w:t>груд</w:t>
            </w:r>
            <w:r w:rsidR="004F7392" w:rsidRPr="00EF3A5A">
              <w:rPr>
                <w:sz w:val="24"/>
                <w:szCs w:val="24"/>
              </w:rPr>
              <w:t>ня</w:t>
            </w:r>
            <w:r w:rsidR="004F7392" w:rsidRPr="00A37699">
              <w:rPr>
                <w:sz w:val="24"/>
                <w:szCs w:val="24"/>
              </w:rPr>
              <w:t xml:space="preserve"> </w:t>
            </w:r>
            <w:r w:rsidR="004F7392" w:rsidRPr="00E5548D">
              <w:rPr>
                <w:sz w:val="24"/>
                <w:szCs w:val="24"/>
              </w:rPr>
              <w:t>2021</w:t>
            </w:r>
            <w:r w:rsidR="004F7392" w:rsidRPr="00FA2152">
              <w:rPr>
                <w:sz w:val="24"/>
                <w:szCs w:val="24"/>
              </w:rPr>
              <w:t xml:space="preserve"> року о 10 год 00 хв.</w:t>
            </w:r>
          </w:p>
          <w:p w:rsidR="004F7392" w:rsidRPr="00FA2152" w:rsidRDefault="004F7392" w:rsidP="004C1FE1">
            <w:pPr>
              <w:spacing w:line="240" w:lineRule="auto"/>
              <w:jc w:val="both"/>
              <w:rPr>
                <w:sz w:val="24"/>
                <w:szCs w:val="24"/>
              </w:rPr>
            </w:pPr>
          </w:p>
          <w:p w:rsidR="004F7392" w:rsidRPr="00CF7C02" w:rsidRDefault="004F7392" w:rsidP="004C1FE1">
            <w:pPr>
              <w:spacing w:line="240" w:lineRule="auto"/>
              <w:jc w:val="both"/>
              <w:rPr>
                <w:sz w:val="24"/>
                <w:szCs w:val="24"/>
              </w:rPr>
            </w:pPr>
            <w:r w:rsidRPr="00CF7C02">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4F7392" w:rsidRPr="00CF7C02" w:rsidRDefault="004F7392" w:rsidP="004C1FE1">
            <w:pPr>
              <w:pStyle w:val="1"/>
              <w:shd w:val="clear" w:color="auto" w:fill="FFFFFF"/>
              <w:spacing w:before="0" w:line="240" w:lineRule="auto"/>
              <w:rPr>
                <w:rFonts w:ascii="Times New Roman" w:hAnsi="Times New Roman" w:cs="Times New Roman"/>
                <w:color w:val="auto"/>
                <w:sz w:val="24"/>
                <w:szCs w:val="24"/>
                <w:shd w:val="clear" w:color="auto" w:fill="FFFFFF"/>
              </w:rPr>
            </w:pPr>
          </w:p>
          <w:p w:rsidR="004F7392" w:rsidRPr="00CF7C02" w:rsidRDefault="004F7392" w:rsidP="004C1FE1">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4F7392" w:rsidRPr="00CF7C02" w:rsidRDefault="004F7392" w:rsidP="004C1FE1">
            <w:pPr>
              <w:spacing w:line="240" w:lineRule="auto"/>
              <w:jc w:val="both"/>
              <w:rPr>
                <w:sz w:val="24"/>
                <w:szCs w:val="24"/>
              </w:rPr>
            </w:pPr>
          </w:p>
          <w:p w:rsidR="004F7392" w:rsidRPr="00CF7C02" w:rsidRDefault="004F7392" w:rsidP="004C1FE1">
            <w:pPr>
              <w:spacing w:line="240" w:lineRule="auto"/>
              <w:jc w:val="both"/>
              <w:rPr>
                <w:rFonts w:cs="Times New Roman"/>
                <w:sz w:val="24"/>
                <w:szCs w:val="24"/>
                <w:lang w:eastAsia="ru-RU"/>
              </w:rPr>
            </w:pPr>
          </w:p>
          <w:p w:rsidR="004F7392" w:rsidRPr="00CF7C02" w:rsidRDefault="004F7392" w:rsidP="004C1FE1">
            <w:pPr>
              <w:spacing w:line="240" w:lineRule="auto"/>
              <w:jc w:val="both"/>
              <w:rPr>
                <w:rFonts w:cs="Times New Roman"/>
                <w:sz w:val="24"/>
                <w:szCs w:val="24"/>
                <w:lang w:eastAsia="ru-RU"/>
              </w:rPr>
            </w:pPr>
          </w:p>
          <w:p w:rsidR="004F7392" w:rsidRPr="00CF7C02" w:rsidRDefault="004F7392" w:rsidP="004C1FE1">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w:t>
            </w:r>
            <w:r w:rsidRPr="00CF7C02">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F7C02">
              <w:rPr>
                <w:rFonts w:ascii="Times New Roman" w:hAnsi="Times New Roman" w:cs="Times New Roman"/>
                <w:color w:val="auto"/>
                <w:sz w:val="24"/>
                <w:szCs w:val="24"/>
              </w:rPr>
              <w:t>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 xml:space="preserve">) або за фізичної присутності кандидата (м. Київ, </w:t>
            </w:r>
            <w:proofErr w:type="spellStart"/>
            <w:r w:rsidRPr="00CF7C02">
              <w:rPr>
                <w:rFonts w:ascii="Times New Roman" w:hAnsi="Times New Roman" w:cs="Times New Roman"/>
                <w:bCs/>
                <w:color w:val="auto"/>
                <w:sz w:val="24"/>
                <w:szCs w:val="24"/>
              </w:rPr>
              <w:t>просп</w:t>
            </w:r>
            <w:proofErr w:type="spellEnd"/>
            <w:r w:rsidRPr="00CF7C02">
              <w:rPr>
                <w:rFonts w:ascii="Times New Roman" w:hAnsi="Times New Roman" w:cs="Times New Roman"/>
                <w:bCs/>
                <w:color w:val="auto"/>
                <w:sz w:val="24"/>
                <w:szCs w:val="24"/>
              </w:rPr>
              <w:t>. Степана Бандери, 19).</w:t>
            </w:r>
          </w:p>
          <w:p w:rsidR="004F7392" w:rsidRPr="00CF7C02" w:rsidRDefault="004F7392" w:rsidP="004C1FE1">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bCs/>
                <w:color w:val="auto"/>
                <w:sz w:val="24"/>
                <w:szCs w:val="24"/>
              </w:rPr>
              <w:t>Інформацію щодо зазначеного формату зустрічі буде надано додатково.</w:t>
            </w:r>
          </w:p>
          <w:p w:rsidR="004F7392" w:rsidRDefault="004F7392" w:rsidP="004C1FE1">
            <w:pPr>
              <w:tabs>
                <w:tab w:val="left" w:pos="785"/>
              </w:tabs>
              <w:spacing w:line="240" w:lineRule="auto"/>
              <w:jc w:val="both"/>
              <w:rPr>
                <w:sz w:val="24"/>
                <w:szCs w:val="24"/>
              </w:rPr>
            </w:pPr>
            <w:r w:rsidRPr="00CF7C02">
              <w:rPr>
                <w:sz w:val="24"/>
                <w:szCs w:val="24"/>
              </w:rPr>
              <w:t xml:space="preserve">Учасникам конкурсу при собі необхідно мати паспорт </w:t>
            </w:r>
            <w:r w:rsidRPr="00FA2152">
              <w:rPr>
                <w:sz w:val="24"/>
                <w:szCs w:val="24"/>
              </w:rPr>
              <w:t xml:space="preserve">громадянина України або інший документ, який посвідчує особу та підтверджує громадянство України </w:t>
            </w:r>
          </w:p>
          <w:p w:rsidR="003F5378" w:rsidRPr="00FA2152" w:rsidRDefault="003F5378" w:rsidP="004C1FE1">
            <w:pPr>
              <w:tabs>
                <w:tab w:val="left" w:pos="785"/>
              </w:tabs>
              <w:spacing w:line="240" w:lineRule="auto"/>
              <w:jc w:val="both"/>
              <w:rPr>
                <w:rFonts w:cs="Times New Roman"/>
                <w:sz w:val="24"/>
                <w:szCs w:val="24"/>
                <w:lang w:eastAsia="ru-RU"/>
              </w:rPr>
            </w:pPr>
          </w:p>
        </w:tc>
      </w:tr>
      <w:tr w:rsidR="004F7392" w:rsidRPr="00ED5991" w:rsidTr="004C1FE1">
        <w:trPr>
          <w:tblCellSpacing w:w="22" w:type="dxa"/>
        </w:trPr>
        <w:tc>
          <w:tcPr>
            <w:tcW w:w="1862" w:type="pct"/>
            <w:gridSpan w:val="2"/>
          </w:tcPr>
          <w:p w:rsidR="004F7392" w:rsidRDefault="004F7392" w:rsidP="004C1FE1">
            <w:pPr>
              <w:spacing w:line="240" w:lineRule="auto"/>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p w:rsidR="003F5378" w:rsidRPr="00ED5991" w:rsidRDefault="003F5378" w:rsidP="004C1FE1">
            <w:pPr>
              <w:spacing w:line="240" w:lineRule="auto"/>
              <w:rPr>
                <w:rFonts w:cs="Times New Roman"/>
                <w:sz w:val="24"/>
                <w:szCs w:val="24"/>
                <w:lang w:eastAsia="ru-RU"/>
              </w:rPr>
            </w:pPr>
          </w:p>
        </w:tc>
        <w:tc>
          <w:tcPr>
            <w:tcW w:w="3074" w:type="pct"/>
          </w:tcPr>
          <w:p w:rsidR="004F7392" w:rsidRPr="00ED5991" w:rsidRDefault="00023CBE" w:rsidP="004C1FE1">
            <w:pPr>
              <w:tabs>
                <w:tab w:val="left" w:pos="785"/>
              </w:tabs>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4F7392" w:rsidRPr="00ED5991" w:rsidTr="004C1FE1">
        <w:trPr>
          <w:tblCellSpacing w:w="22" w:type="dxa"/>
        </w:trPr>
        <w:tc>
          <w:tcPr>
            <w:tcW w:w="4957" w:type="pct"/>
            <w:gridSpan w:val="3"/>
          </w:tcPr>
          <w:p w:rsidR="003E42A0" w:rsidRPr="00DA0AC7" w:rsidRDefault="004F7392" w:rsidP="003F5378">
            <w:pPr>
              <w:spacing w:line="240" w:lineRule="auto"/>
              <w:jc w:val="center"/>
              <w:rPr>
                <w:rFonts w:cs="Times New Roman"/>
                <w:b/>
                <w:szCs w:val="28"/>
                <w:lang w:eastAsia="ru-RU"/>
              </w:rPr>
            </w:pPr>
            <w:r w:rsidRPr="00DA0AC7">
              <w:rPr>
                <w:rFonts w:cs="Times New Roman"/>
                <w:b/>
                <w:szCs w:val="28"/>
                <w:lang w:eastAsia="ru-RU"/>
              </w:rPr>
              <w:lastRenderedPageBreak/>
              <w:t>Кваліфікаційні вимоги</w:t>
            </w:r>
          </w:p>
        </w:tc>
      </w:tr>
      <w:tr w:rsidR="004F7392" w:rsidRPr="00ED5991" w:rsidTr="004C1FE1">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1.</w:t>
            </w:r>
          </w:p>
        </w:tc>
        <w:tc>
          <w:tcPr>
            <w:tcW w:w="1683"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Освіта</w:t>
            </w:r>
          </w:p>
        </w:tc>
        <w:tc>
          <w:tcPr>
            <w:tcW w:w="3074" w:type="pct"/>
          </w:tcPr>
          <w:p w:rsidR="004F7392" w:rsidRPr="00DA0AC7" w:rsidRDefault="004F7392" w:rsidP="004C1FE1">
            <w:pPr>
              <w:spacing w:line="240" w:lineRule="auto"/>
              <w:jc w:val="both"/>
              <w:rPr>
                <w:sz w:val="24"/>
                <w:szCs w:val="24"/>
              </w:rPr>
            </w:pPr>
            <w:r>
              <w:rPr>
                <w:sz w:val="24"/>
                <w:szCs w:val="24"/>
              </w:rPr>
              <w:t xml:space="preserve">вища освіта за освітнім ступенем не нижче магістра </w:t>
            </w:r>
            <w:r>
              <w:rPr>
                <w:color w:val="000000"/>
                <w:sz w:val="24"/>
                <w:szCs w:val="24"/>
              </w:rPr>
              <w:t xml:space="preserve">(відповідно до підпункту 2 пункту 2 розділу XV “Прикінцеві та перехідні положення” Закону України “Про вищу освіту” вища освіта за освітньо-кваліфікаційним рівнем </w:t>
            </w:r>
            <w:r>
              <w:rPr>
                <w:color w:val="000000"/>
                <w:sz w:val="24"/>
                <w:szCs w:val="24"/>
                <w:u w:val="single"/>
              </w:rPr>
              <w:t>спеціаліста</w:t>
            </w:r>
            <w:r>
              <w:rPr>
                <w:color w:val="000000"/>
                <w:sz w:val="24"/>
                <w:szCs w:val="24"/>
              </w:rPr>
              <w:t xml:space="preserve"> (повна вища освіта) прирівнюється до вищої освіти ступеня </w:t>
            </w:r>
            <w:r>
              <w:rPr>
                <w:color w:val="000000"/>
                <w:sz w:val="24"/>
                <w:szCs w:val="24"/>
                <w:u w:val="single"/>
              </w:rPr>
              <w:t>магістра</w:t>
            </w:r>
            <w:r>
              <w:rPr>
                <w:color w:val="000000"/>
                <w:sz w:val="24"/>
                <w:szCs w:val="24"/>
              </w:rPr>
              <w:t>)</w:t>
            </w:r>
          </w:p>
        </w:tc>
      </w:tr>
      <w:tr w:rsidR="004F7392" w:rsidRPr="00ED5991" w:rsidTr="004C1FE1">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2.</w:t>
            </w:r>
          </w:p>
        </w:tc>
        <w:tc>
          <w:tcPr>
            <w:tcW w:w="1683"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74" w:type="pct"/>
          </w:tcPr>
          <w:p w:rsidR="004F7392" w:rsidRPr="00DA0AC7" w:rsidRDefault="004F7392" w:rsidP="004C1FE1">
            <w:pPr>
              <w:spacing w:line="240" w:lineRule="auto"/>
              <w:jc w:val="both"/>
              <w:rPr>
                <w:sz w:val="24"/>
                <w:szCs w:val="24"/>
              </w:rPr>
            </w:pPr>
            <w:r>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4F7392" w:rsidRPr="00ED5991" w:rsidTr="004C1FE1">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3.</w:t>
            </w:r>
          </w:p>
        </w:tc>
        <w:tc>
          <w:tcPr>
            <w:tcW w:w="1683"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74" w:type="pct"/>
          </w:tcPr>
          <w:p w:rsidR="004F7392" w:rsidRPr="00DA0AC7" w:rsidRDefault="004F7392" w:rsidP="003F5378">
            <w:pPr>
              <w:spacing w:line="240" w:lineRule="auto"/>
              <w:rPr>
                <w:rFonts w:cs="Times New Roman"/>
                <w:sz w:val="24"/>
                <w:szCs w:val="24"/>
              </w:rPr>
            </w:pPr>
            <w:r w:rsidRPr="00DA0AC7">
              <w:rPr>
                <w:rStyle w:val="rvts0"/>
                <w:sz w:val="24"/>
                <w:szCs w:val="24"/>
              </w:rPr>
              <w:t>вільне володіння державною мовою</w:t>
            </w:r>
          </w:p>
        </w:tc>
      </w:tr>
      <w:tr w:rsidR="004F7392" w:rsidRPr="00ED5991" w:rsidTr="004C1FE1">
        <w:trPr>
          <w:tblCellSpacing w:w="22" w:type="dxa"/>
        </w:trPr>
        <w:tc>
          <w:tcPr>
            <w:tcW w:w="157" w:type="pct"/>
          </w:tcPr>
          <w:p w:rsidR="004F7392" w:rsidRPr="00ED5991" w:rsidRDefault="004F7392" w:rsidP="004C1FE1">
            <w:pPr>
              <w:spacing w:line="240" w:lineRule="auto"/>
              <w:rPr>
                <w:rFonts w:cs="Times New Roman"/>
                <w:sz w:val="24"/>
                <w:szCs w:val="24"/>
                <w:lang w:eastAsia="ru-RU"/>
              </w:rPr>
            </w:pPr>
            <w:r>
              <w:rPr>
                <w:rFonts w:cs="Times New Roman"/>
                <w:sz w:val="24"/>
                <w:szCs w:val="24"/>
                <w:lang w:eastAsia="ru-RU"/>
              </w:rPr>
              <w:t>4.</w:t>
            </w:r>
          </w:p>
        </w:tc>
        <w:tc>
          <w:tcPr>
            <w:tcW w:w="1683"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074" w:type="pct"/>
          </w:tcPr>
          <w:p w:rsidR="004F7392" w:rsidRPr="00DA0AC7" w:rsidRDefault="004F7392" w:rsidP="003F5378">
            <w:pPr>
              <w:spacing w:line="240" w:lineRule="auto"/>
              <w:rPr>
                <w:rStyle w:val="rvts0"/>
                <w:sz w:val="24"/>
                <w:szCs w:val="24"/>
              </w:rPr>
            </w:pPr>
            <w:r>
              <w:rPr>
                <w:sz w:val="24"/>
                <w:szCs w:val="24"/>
              </w:rPr>
              <w:t>не потребує</w:t>
            </w:r>
          </w:p>
        </w:tc>
      </w:tr>
      <w:tr w:rsidR="004F7392" w:rsidRPr="00ED5991" w:rsidTr="004C1FE1">
        <w:trPr>
          <w:tblCellSpacing w:w="22" w:type="dxa"/>
        </w:trPr>
        <w:tc>
          <w:tcPr>
            <w:tcW w:w="4957" w:type="pct"/>
            <w:gridSpan w:val="3"/>
            <w:vAlign w:val="center"/>
          </w:tcPr>
          <w:p w:rsidR="003E42A0" w:rsidRPr="00776ABE" w:rsidRDefault="004F7392" w:rsidP="003F5378">
            <w:pPr>
              <w:spacing w:line="240" w:lineRule="auto"/>
              <w:jc w:val="center"/>
              <w:rPr>
                <w:rFonts w:cs="Times New Roman"/>
                <w:b/>
                <w:szCs w:val="28"/>
                <w:lang w:eastAsia="ru-RU"/>
              </w:rPr>
            </w:pPr>
            <w:r w:rsidRPr="00776ABE">
              <w:rPr>
                <w:rFonts w:cs="Times New Roman"/>
                <w:b/>
                <w:szCs w:val="28"/>
                <w:lang w:eastAsia="ru-RU"/>
              </w:rPr>
              <w:t>Вимоги до компетентності</w:t>
            </w:r>
          </w:p>
        </w:tc>
      </w:tr>
      <w:tr w:rsidR="004F7392" w:rsidRPr="00ED5991" w:rsidTr="004C1FE1">
        <w:trPr>
          <w:tblCellSpacing w:w="22" w:type="dxa"/>
        </w:trPr>
        <w:tc>
          <w:tcPr>
            <w:tcW w:w="1862" w:type="pct"/>
            <w:gridSpan w:val="2"/>
          </w:tcPr>
          <w:p w:rsidR="004F7392" w:rsidRPr="00ED5991" w:rsidRDefault="004F7392" w:rsidP="004C1FE1">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74" w:type="pct"/>
          </w:tcPr>
          <w:p w:rsidR="004F7392" w:rsidRPr="00776ABE" w:rsidRDefault="004F7392" w:rsidP="004C1FE1">
            <w:pPr>
              <w:spacing w:line="240" w:lineRule="auto"/>
              <w:jc w:val="center"/>
              <w:rPr>
                <w:rFonts w:cs="Times New Roman"/>
                <w:sz w:val="24"/>
                <w:szCs w:val="24"/>
                <w:lang w:eastAsia="ru-RU"/>
              </w:rPr>
            </w:pPr>
            <w:r w:rsidRPr="00776ABE">
              <w:rPr>
                <w:rFonts w:cs="Times New Roman"/>
                <w:sz w:val="24"/>
                <w:szCs w:val="24"/>
                <w:lang w:eastAsia="ru-RU"/>
              </w:rPr>
              <w:t>Компоненти вимоги</w:t>
            </w:r>
          </w:p>
        </w:tc>
      </w:tr>
      <w:tr w:rsidR="004F7392" w:rsidRPr="00ED5991" w:rsidTr="004C1FE1">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683" w:type="pct"/>
            <w:tcBorders>
              <w:top w:val="single" w:sz="4" w:space="0" w:color="auto"/>
              <w:left w:val="single" w:sz="4" w:space="0" w:color="auto"/>
              <w:bottom w:val="single" w:sz="4" w:space="0" w:color="auto"/>
              <w:right w:val="single" w:sz="4" w:space="0" w:color="auto"/>
            </w:tcBorders>
          </w:tcPr>
          <w:p w:rsidR="004F7392" w:rsidRPr="00ED5991" w:rsidRDefault="004F7392" w:rsidP="004C1FE1">
            <w:pPr>
              <w:rPr>
                <w:rFonts w:cs="Times New Roman"/>
                <w:color w:val="000000"/>
                <w:sz w:val="24"/>
                <w:szCs w:val="24"/>
                <w:lang w:eastAsia="ru-RU"/>
              </w:rPr>
            </w:pPr>
            <w:r>
              <w:rPr>
                <w:rFonts w:cs="Times New Roman"/>
                <w:color w:val="000000"/>
                <w:sz w:val="24"/>
                <w:szCs w:val="24"/>
                <w:lang w:eastAsia="ru-RU"/>
              </w:rPr>
              <w:t>Лідерство</w:t>
            </w:r>
          </w:p>
        </w:tc>
        <w:tc>
          <w:tcPr>
            <w:tcW w:w="3074"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мотивувати до ефективної професійної діяльності;</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сприяння всебічному розвитку особистості;</w:t>
            </w:r>
          </w:p>
          <w:p w:rsidR="003E42A0" w:rsidRPr="00776ABE" w:rsidRDefault="004F7392" w:rsidP="003F5378">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делегувати повноваження та уп</w:t>
            </w:r>
            <w:r>
              <w:rPr>
                <w:rFonts w:cs="Times New Roman"/>
                <w:color w:val="000000"/>
                <w:sz w:val="24"/>
                <w:szCs w:val="24"/>
                <w:lang w:eastAsia="ru-RU"/>
              </w:rPr>
              <w:t>равляти результатами діяльності</w:t>
            </w:r>
          </w:p>
        </w:tc>
      </w:tr>
      <w:tr w:rsidR="004F7392" w:rsidRPr="00ED5991" w:rsidTr="004C1FE1">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683" w:type="pct"/>
            <w:tcBorders>
              <w:top w:val="single" w:sz="4" w:space="0" w:color="auto"/>
              <w:left w:val="single" w:sz="4" w:space="0" w:color="auto"/>
              <w:bottom w:val="single" w:sz="4" w:space="0" w:color="auto"/>
              <w:right w:val="single" w:sz="4" w:space="0" w:color="auto"/>
            </w:tcBorders>
          </w:tcPr>
          <w:p w:rsidR="004F7392" w:rsidRPr="00ED5991" w:rsidRDefault="004F7392" w:rsidP="004C1FE1">
            <w:pPr>
              <w:rPr>
                <w:rFonts w:cs="Times New Roman"/>
                <w:color w:val="000000"/>
                <w:sz w:val="24"/>
                <w:szCs w:val="24"/>
                <w:lang w:eastAsia="ru-RU"/>
              </w:rPr>
            </w:pPr>
            <w:r>
              <w:rPr>
                <w:rFonts w:cs="Times New Roman"/>
                <w:color w:val="000000"/>
                <w:sz w:val="24"/>
                <w:szCs w:val="24"/>
                <w:lang w:eastAsia="ru-RU"/>
              </w:rPr>
              <w:t>Прийняття ефективних рішень</w:t>
            </w:r>
          </w:p>
        </w:tc>
        <w:tc>
          <w:tcPr>
            <w:tcW w:w="3074"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здатність приймати вчасні та виважені рішення;</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аналіз альтернатив;</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автономність та ініціативність щодо пропозицій і рішень</w:t>
            </w:r>
          </w:p>
        </w:tc>
      </w:tr>
      <w:tr w:rsidR="004F7392" w:rsidRPr="00ED5991" w:rsidTr="004C1FE1">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683" w:type="pct"/>
            <w:tcBorders>
              <w:top w:val="single" w:sz="4" w:space="0" w:color="auto"/>
              <w:left w:val="single" w:sz="4" w:space="0" w:color="auto"/>
              <w:bottom w:val="single" w:sz="4" w:space="0" w:color="auto"/>
              <w:right w:val="single" w:sz="4" w:space="0" w:color="auto"/>
            </w:tcBorders>
            <w:shd w:val="clear" w:color="auto" w:fill="FFFFFF" w:themeFill="background1"/>
          </w:tcPr>
          <w:p w:rsidR="004F7392" w:rsidRPr="00ED5991" w:rsidRDefault="004F7392" w:rsidP="004C1FE1">
            <w:pPr>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74"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чітке і точне формулювання мети, цілей і завдань службової діяльності;</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комплексний підхід до виконання завдань, виявлення ризиків;</w:t>
            </w:r>
          </w:p>
          <w:p w:rsidR="003E42A0" w:rsidRPr="00776ABE" w:rsidRDefault="004F7392" w:rsidP="003F5378">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4F7392" w:rsidRPr="00ED5991" w:rsidTr="004C1FE1">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Pr>
                <w:rFonts w:cs="Times New Roman"/>
                <w:color w:val="000000"/>
                <w:sz w:val="24"/>
                <w:szCs w:val="24"/>
                <w:lang w:eastAsia="ru-RU"/>
              </w:rPr>
              <w:t>4.</w:t>
            </w:r>
          </w:p>
        </w:tc>
        <w:tc>
          <w:tcPr>
            <w:tcW w:w="1683" w:type="pct"/>
            <w:tcBorders>
              <w:top w:val="single" w:sz="4" w:space="0" w:color="auto"/>
              <w:left w:val="single" w:sz="4" w:space="0" w:color="auto"/>
              <w:bottom w:val="single" w:sz="4" w:space="0" w:color="auto"/>
              <w:right w:val="single" w:sz="4" w:space="0" w:color="auto"/>
            </w:tcBorders>
            <w:shd w:val="clear" w:color="auto" w:fill="FFFFFF" w:themeFill="background1"/>
          </w:tcPr>
          <w:p w:rsidR="004F7392" w:rsidRDefault="004F7392" w:rsidP="004C1FE1">
            <w:pPr>
              <w:rPr>
                <w:rFonts w:cs="Times New Roman"/>
                <w:color w:val="000000"/>
                <w:sz w:val="24"/>
                <w:szCs w:val="24"/>
                <w:lang w:eastAsia="ru-RU"/>
              </w:rPr>
            </w:pPr>
            <w:r>
              <w:rPr>
                <w:rFonts w:cs="Times New Roman"/>
                <w:color w:val="000000"/>
                <w:sz w:val="24"/>
                <w:szCs w:val="24"/>
                <w:lang w:eastAsia="ru-RU"/>
              </w:rPr>
              <w:t>Командна робота та взаємодія</w:t>
            </w:r>
          </w:p>
        </w:tc>
        <w:tc>
          <w:tcPr>
            <w:tcW w:w="3074"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ваги свого внеску у загальний результат (структурного підрозділу/державного органу);</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орієнтація на командний результат;</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готовність працювати в команді та сприяти колегам у їх професійній діяльності задля досягнення спільних цілей;</w:t>
            </w:r>
          </w:p>
          <w:p w:rsidR="003E42A0" w:rsidRPr="00776ABE" w:rsidRDefault="004F7392" w:rsidP="003F5378">
            <w:pPr>
              <w:jc w:val="both"/>
              <w:rPr>
                <w:rFonts w:cs="Times New Roman"/>
                <w:color w:val="000000"/>
                <w:sz w:val="24"/>
                <w:szCs w:val="24"/>
                <w:lang w:eastAsia="ru-RU"/>
              </w:rPr>
            </w:pPr>
            <w:r w:rsidRPr="00776ABE">
              <w:rPr>
                <w:rFonts w:cs="Times New Roman"/>
                <w:color w:val="000000"/>
                <w:sz w:val="24"/>
                <w:szCs w:val="24"/>
                <w:lang w:eastAsia="ru-RU"/>
              </w:rPr>
              <w:t>- відкритість в обміні інформацією</w:t>
            </w:r>
            <w:bookmarkStart w:id="0" w:name="_GoBack"/>
            <w:bookmarkEnd w:id="0"/>
          </w:p>
        </w:tc>
      </w:tr>
      <w:tr w:rsidR="004F7392" w:rsidRPr="00ED5991" w:rsidTr="004C1FE1">
        <w:trPr>
          <w:tblCellSpacing w:w="22" w:type="dxa"/>
        </w:trPr>
        <w:tc>
          <w:tcPr>
            <w:tcW w:w="4957" w:type="pct"/>
            <w:gridSpan w:val="3"/>
          </w:tcPr>
          <w:p w:rsidR="004F7392" w:rsidRPr="00ED5991" w:rsidRDefault="004F7392" w:rsidP="004C1FE1">
            <w:pPr>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4F7392" w:rsidRPr="00ED5991" w:rsidTr="004C1FE1">
        <w:trPr>
          <w:tblCellSpacing w:w="22" w:type="dxa"/>
        </w:trPr>
        <w:tc>
          <w:tcPr>
            <w:tcW w:w="1862" w:type="pct"/>
            <w:gridSpan w:val="2"/>
          </w:tcPr>
          <w:p w:rsidR="004F7392" w:rsidRPr="00ED5991" w:rsidRDefault="004F7392" w:rsidP="004C1FE1">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74" w:type="pct"/>
          </w:tcPr>
          <w:p w:rsidR="004F7392" w:rsidRPr="00ED5991" w:rsidRDefault="004F7392" w:rsidP="004C1FE1">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4F7392" w:rsidRPr="00ED5991" w:rsidTr="004C1FE1">
        <w:trPr>
          <w:trHeight w:val="1339"/>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1.</w:t>
            </w:r>
          </w:p>
        </w:tc>
        <w:tc>
          <w:tcPr>
            <w:tcW w:w="1683" w:type="pct"/>
          </w:tcPr>
          <w:p w:rsidR="004F7392" w:rsidRPr="00ED5991" w:rsidRDefault="004F7392" w:rsidP="004C1FE1">
            <w:pPr>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74" w:type="pct"/>
          </w:tcPr>
          <w:p w:rsidR="004F7392" w:rsidRPr="00E42A3F" w:rsidRDefault="004F7392" w:rsidP="004C1FE1">
            <w:pPr>
              <w:rPr>
                <w:rFonts w:cs="Times New Roman"/>
                <w:color w:val="000000"/>
                <w:sz w:val="24"/>
                <w:szCs w:val="24"/>
                <w:lang w:eastAsia="ru-RU"/>
              </w:rPr>
            </w:pPr>
            <w:r>
              <w:rPr>
                <w:rFonts w:cs="Times New Roman"/>
                <w:color w:val="000000"/>
                <w:sz w:val="24"/>
                <w:szCs w:val="24"/>
                <w:lang w:eastAsia="ru-RU"/>
              </w:rPr>
              <w:t>Знання:</w:t>
            </w:r>
          </w:p>
          <w:p w:rsidR="004F7392" w:rsidRPr="00ED5991" w:rsidRDefault="004F7392" w:rsidP="004C1FE1">
            <w:pPr>
              <w:spacing w:line="240" w:lineRule="auto"/>
              <w:jc w:val="both"/>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4F7392" w:rsidRPr="00ED5991" w:rsidRDefault="004F7392" w:rsidP="004C1FE1">
            <w:pPr>
              <w:spacing w:line="240" w:lineRule="auto"/>
              <w:jc w:val="both"/>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4F7392" w:rsidRPr="00ED3784" w:rsidRDefault="004F7392" w:rsidP="004C1FE1">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4F7392" w:rsidRPr="00ED5991" w:rsidTr="004C1FE1">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2.</w:t>
            </w:r>
          </w:p>
        </w:tc>
        <w:tc>
          <w:tcPr>
            <w:tcW w:w="1683" w:type="pct"/>
            <w:shd w:val="clear" w:color="auto" w:fill="auto"/>
          </w:tcPr>
          <w:p w:rsidR="004F7392" w:rsidRPr="00B604C1" w:rsidRDefault="004F7392" w:rsidP="004C1FE1">
            <w:pPr>
              <w:jc w:val="both"/>
              <w:rPr>
                <w:rFonts w:cs="Times New Roman"/>
                <w:color w:val="000000"/>
                <w:sz w:val="24"/>
                <w:szCs w:val="24"/>
                <w:lang w:eastAsia="ru-RU"/>
              </w:rPr>
            </w:pPr>
            <w:r w:rsidRPr="00B604C1">
              <w:rPr>
                <w:rFonts w:cs="Times New Roman"/>
                <w:color w:val="000000"/>
                <w:sz w:val="24"/>
                <w:szCs w:val="24"/>
                <w:lang w:eastAsia="ru-RU"/>
              </w:rPr>
              <w:t>Знання законодавства у сфері</w:t>
            </w:r>
          </w:p>
        </w:tc>
        <w:tc>
          <w:tcPr>
            <w:tcW w:w="3074" w:type="pct"/>
            <w:shd w:val="clear" w:color="auto" w:fill="auto"/>
          </w:tcPr>
          <w:p w:rsidR="004F7392" w:rsidRPr="00822D1D" w:rsidRDefault="004F7392" w:rsidP="004C1FE1">
            <w:pPr>
              <w:tabs>
                <w:tab w:val="left" w:pos="174"/>
                <w:tab w:val="left" w:pos="324"/>
              </w:tabs>
              <w:spacing w:line="240" w:lineRule="auto"/>
              <w:ind w:left="99"/>
              <w:jc w:val="both"/>
              <w:rPr>
                <w:rFonts w:cs="Times New Roman"/>
                <w:color w:val="000000"/>
                <w:sz w:val="24"/>
                <w:szCs w:val="24"/>
                <w:lang w:eastAsia="ru-RU"/>
              </w:rPr>
            </w:pPr>
            <w:r>
              <w:rPr>
                <w:rFonts w:cs="Times New Roman"/>
                <w:color w:val="000000"/>
                <w:sz w:val="24"/>
                <w:szCs w:val="24"/>
                <w:lang w:eastAsia="ru-RU"/>
              </w:rPr>
              <w:t>Знання:</w:t>
            </w:r>
          </w:p>
          <w:p w:rsidR="004F7392" w:rsidRDefault="004F7392" w:rsidP="004C1FE1">
            <w:pPr>
              <w:spacing w:line="240" w:lineRule="auto"/>
              <w:jc w:val="both"/>
              <w:rPr>
                <w:color w:val="000000"/>
                <w:sz w:val="24"/>
                <w:szCs w:val="24"/>
                <w:lang w:eastAsia="ru-RU"/>
              </w:rPr>
            </w:pPr>
            <w:r>
              <w:rPr>
                <w:sz w:val="24"/>
                <w:szCs w:val="24"/>
                <w:lang w:eastAsia="ru-RU"/>
              </w:rPr>
              <w:t>- </w:t>
            </w:r>
            <w:r>
              <w:rPr>
                <w:color w:val="000000"/>
                <w:sz w:val="24"/>
                <w:szCs w:val="24"/>
                <w:lang w:eastAsia="ru-RU"/>
              </w:rPr>
              <w:t>Закону України “Про держані фінансові гарантії медичного обслуговування населення”;</w:t>
            </w:r>
          </w:p>
          <w:p w:rsidR="004F7392" w:rsidRDefault="004F7392" w:rsidP="004C1FE1">
            <w:pPr>
              <w:tabs>
                <w:tab w:val="left" w:pos="0"/>
                <w:tab w:val="left" w:pos="324"/>
              </w:tabs>
              <w:spacing w:line="240" w:lineRule="auto"/>
              <w:jc w:val="both"/>
              <w:rPr>
                <w:color w:val="000000"/>
                <w:sz w:val="24"/>
                <w:szCs w:val="24"/>
                <w:lang w:eastAsia="ru-RU"/>
              </w:rPr>
            </w:pPr>
            <w:r>
              <w:rPr>
                <w:sz w:val="24"/>
                <w:szCs w:val="24"/>
                <w:lang w:eastAsia="ru-RU"/>
              </w:rPr>
              <w:lastRenderedPageBreak/>
              <w:t>- </w:t>
            </w:r>
            <w:r w:rsidRPr="00DA2692">
              <w:rPr>
                <w:rFonts w:cs="Times New Roman"/>
                <w:sz w:val="24"/>
                <w:szCs w:val="24"/>
                <w:lang w:eastAsia="uk-UA"/>
              </w:rPr>
              <w:t xml:space="preserve">Постанови Кабінету Міністрів України від 27.12.2017 </w:t>
            </w:r>
            <w:r>
              <w:rPr>
                <w:rFonts w:cs="Times New Roman"/>
                <w:sz w:val="24"/>
                <w:szCs w:val="24"/>
                <w:lang w:eastAsia="uk-UA"/>
              </w:rPr>
              <w:br/>
            </w:r>
            <w:r w:rsidRPr="00DA2692">
              <w:rPr>
                <w:rFonts w:cs="Times New Roman"/>
                <w:sz w:val="24"/>
                <w:szCs w:val="24"/>
                <w:lang w:eastAsia="uk-UA"/>
              </w:rPr>
              <w:t>№ 1101 </w:t>
            </w:r>
            <w:r w:rsidRPr="00DA2692">
              <w:rPr>
                <w:rFonts w:cs="Times New Roman"/>
                <w:sz w:val="24"/>
                <w:szCs w:val="24"/>
                <w:lang w:val="ru-RU" w:eastAsia="uk-UA"/>
              </w:rPr>
              <w:t>“</w:t>
            </w:r>
            <w:r w:rsidRPr="00DA2692">
              <w:rPr>
                <w:rFonts w:cs="Times New Roman"/>
                <w:sz w:val="24"/>
                <w:szCs w:val="24"/>
                <w:lang w:eastAsia="uk-UA"/>
              </w:rPr>
              <w:t>Про утворення Національної служби здоров’я України</w:t>
            </w:r>
            <w:r w:rsidRPr="00DA2692">
              <w:rPr>
                <w:rFonts w:cs="Times New Roman"/>
                <w:sz w:val="24"/>
                <w:szCs w:val="24"/>
                <w:lang w:val="ru-RU" w:eastAsia="uk-UA"/>
              </w:rPr>
              <w:t>”</w:t>
            </w:r>
            <w:r w:rsidRPr="00DA2692">
              <w:rPr>
                <w:rFonts w:cs="Times New Roman"/>
                <w:sz w:val="24"/>
                <w:szCs w:val="24"/>
                <w:lang w:eastAsia="uk-UA"/>
              </w:rPr>
              <w:t>;</w:t>
            </w:r>
            <w:r>
              <w:rPr>
                <w:color w:val="000000"/>
                <w:sz w:val="24"/>
                <w:szCs w:val="24"/>
                <w:lang w:eastAsia="ru-RU"/>
              </w:rPr>
              <w:t xml:space="preserve"> </w:t>
            </w:r>
          </w:p>
          <w:p w:rsidR="00CA25A1" w:rsidRPr="00FE0E3C" w:rsidRDefault="004F7392" w:rsidP="00FE0E3C">
            <w:pPr>
              <w:spacing w:line="240" w:lineRule="auto"/>
              <w:jc w:val="both"/>
              <w:rPr>
                <w:sz w:val="24"/>
                <w:szCs w:val="24"/>
                <w:lang w:eastAsia="ru-RU"/>
              </w:rPr>
            </w:pPr>
            <w:r>
              <w:rPr>
                <w:sz w:val="24"/>
                <w:szCs w:val="24"/>
                <w:lang w:eastAsia="ru-RU"/>
              </w:rPr>
              <w:t>- </w:t>
            </w:r>
            <w:r w:rsidR="00FE0E3C" w:rsidRPr="00DA2692">
              <w:rPr>
                <w:rFonts w:cs="Times New Roman"/>
                <w:sz w:val="24"/>
                <w:szCs w:val="24"/>
                <w:lang w:eastAsia="uk-UA"/>
              </w:rPr>
              <w:t xml:space="preserve">Постанови Кабінету Міністрів України від </w:t>
            </w:r>
            <w:r w:rsidR="00FE0E3C">
              <w:rPr>
                <w:rFonts w:cs="Times New Roman"/>
                <w:sz w:val="24"/>
                <w:szCs w:val="24"/>
                <w:lang w:eastAsia="uk-UA"/>
              </w:rPr>
              <w:t>15</w:t>
            </w:r>
            <w:r w:rsidR="00FE0E3C" w:rsidRPr="00DA2692">
              <w:rPr>
                <w:rFonts w:cs="Times New Roman"/>
                <w:sz w:val="24"/>
                <w:szCs w:val="24"/>
                <w:lang w:eastAsia="uk-UA"/>
              </w:rPr>
              <w:t>.</w:t>
            </w:r>
            <w:r w:rsidR="00FE0E3C">
              <w:rPr>
                <w:rFonts w:cs="Times New Roman"/>
                <w:sz w:val="24"/>
                <w:szCs w:val="24"/>
                <w:lang w:eastAsia="uk-UA"/>
              </w:rPr>
              <w:t>0</w:t>
            </w:r>
            <w:r w:rsidR="00FE0E3C" w:rsidRPr="00DA2692">
              <w:rPr>
                <w:rFonts w:cs="Times New Roman"/>
                <w:sz w:val="24"/>
                <w:szCs w:val="24"/>
                <w:lang w:eastAsia="uk-UA"/>
              </w:rPr>
              <w:t>2.20</w:t>
            </w:r>
            <w:r w:rsidR="00FE0E3C">
              <w:rPr>
                <w:rFonts w:cs="Times New Roman"/>
                <w:sz w:val="24"/>
                <w:szCs w:val="24"/>
                <w:lang w:eastAsia="uk-UA"/>
              </w:rPr>
              <w:t xml:space="preserve">21 </w:t>
            </w:r>
            <w:r w:rsidR="00FE0E3C">
              <w:rPr>
                <w:rFonts w:cs="Times New Roman"/>
                <w:sz w:val="24"/>
                <w:szCs w:val="24"/>
                <w:lang w:eastAsia="uk-UA"/>
              </w:rPr>
              <w:br/>
              <w:t xml:space="preserve">№ 133 </w:t>
            </w:r>
            <w:r w:rsidR="00FE0E3C">
              <w:rPr>
                <w:color w:val="000000"/>
                <w:sz w:val="24"/>
                <w:szCs w:val="24"/>
                <w:lang w:eastAsia="ru-RU"/>
              </w:rPr>
              <w:t>“</w:t>
            </w:r>
            <w:r w:rsidR="00FE0E3C">
              <w:rPr>
                <w:rFonts w:cs="Times New Roman"/>
                <w:sz w:val="24"/>
                <w:szCs w:val="24"/>
                <w:lang w:eastAsia="uk-UA"/>
              </w:rPr>
              <w:t xml:space="preserve">Деякі питання реалізації програми державних гарантій медичного обслуговування населення у ІІ – </w:t>
            </w:r>
            <w:r w:rsidR="00FE0E3C">
              <w:rPr>
                <w:rFonts w:cs="Times New Roman"/>
                <w:sz w:val="24"/>
                <w:szCs w:val="24"/>
                <w:lang w:val="en-US" w:eastAsia="uk-UA"/>
              </w:rPr>
              <w:t>IV</w:t>
            </w:r>
            <w:r w:rsidR="00FE0E3C">
              <w:rPr>
                <w:rFonts w:cs="Times New Roman"/>
                <w:sz w:val="24"/>
                <w:szCs w:val="24"/>
                <w:lang w:eastAsia="uk-UA"/>
              </w:rPr>
              <w:t xml:space="preserve"> кварталах 2021 року</w:t>
            </w:r>
            <w:r w:rsidR="00FE0E3C" w:rsidRPr="00DA2692">
              <w:rPr>
                <w:rFonts w:cs="Times New Roman"/>
                <w:sz w:val="24"/>
                <w:szCs w:val="24"/>
                <w:lang w:val="ru-RU" w:eastAsia="uk-UA"/>
              </w:rPr>
              <w:t>”</w:t>
            </w:r>
          </w:p>
        </w:tc>
      </w:tr>
      <w:tr w:rsidR="004F7392" w:rsidRPr="00ED5991" w:rsidTr="004C1FE1">
        <w:trPr>
          <w:tblCellSpacing w:w="22" w:type="dxa"/>
        </w:trPr>
        <w:tc>
          <w:tcPr>
            <w:tcW w:w="157" w:type="pct"/>
          </w:tcPr>
          <w:p w:rsidR="004F7392" w:rsidRPr="00ED5991" w:rsidRDefault="004F7392" w:rsidP="004C1FE1">
            <w:pPr>
              <w:rPr>
                <w:rFonts w:cs="Times New Roman"/>
                <w:sz w:val="24"/>
                <w:szCs w:val="24"/>
                <w:lang w:eastAsia="ru-RU"/>
              </w:rPr>
            </w:pPr>
            <w:r>
              <w:rPr>
                <w:rFonts w:cs="Times New Roman"/>
                <w:sz w:val="24"/>
                <w:szCs w:val="24"/>
                <w:lang w:eastAsia="ru-RU"/>
              </w:rPr>
              <w:lastRenderedPageBreak/>
              <w:t>3.</w:t>
            </w:r>
          </w:p>
        </w:tc>
        <w:tc>
          <w:tcPr>
            <w:tcW w:w="1683" w:type="pct"/>
            <w:shd w:val="clear" w:color="auto" w:fill="auto"/>
          </w:tcPr>
          <w:p w:rsidR="004F7392" w:rsidRDefault="004F7392" w:rsidP="004C1FE1">
            <w:pPr>
              <w:tabs>
                <w:tab w:val="left" w:pos="1418"/>
              </w:tabs>
              <w:spacing w:line="240" w:lineRule="auto"/>
              <w:rPr>
                <w:rFonts w:cs="Times New Roman"/>
                <w:color w:val="000000"/>
                <w:sz w:val="24"/>
                <w:szCs w:val="24"/>
                <w:lang w:eastAsia="ru-RU"/>
              </w:rPr>
            </w:pPr>
            <w:r>
              <w:rPr>
                <w:rFonts w:cs="Times New Roman"/>
                <w:color w:val="000000"/>
                <w:sz w:val="24"/>
                <w:szCs w:val="24"/>
                <w:lang w:eastAsia="ru-RU"/>
              </w:rPr>
              <w:t xml:space="preserve">Знання системи </w:t>
            </w:r>
            <w:r w:rsidR="00FE0E3C">
              <w:rPr>
                <w:rFonts w:cs="Times New Roman"/>
                <w:color w:val="000000"/>
                <w:sz w:val="24"/>
                <w:szCs w:val="24"/>
                <w:lang w:eastAsia="ru-RU"/>
              </w:rPr>
              <w:t>електронних засобів управління знаннями</w:t>
            </w:r>
          </w:p>
          <w:p w:rsidR="004F7392" w:rsidRPr="00776ABE" w:rsidRDefault="004F7392" w:rsidP="004C1FE1">
            <w:pPr>
              <w:tabs>
                <w:tab w:val="left" w:pos="1418"/>
              </w:tabs>
              <w:spacing w:line="240" w:lineRule="auto"/>
              <w:rPr>
                <w:rFonts w:cs="Times New Roman"/>
                <w:color w:val="000000"/>
                <w:sz w:val="24"/>
                <w:szCs w:val="24"/>
                <w:lang w:eastAsia="ru-RU"/>
              </w:rPr>
            </w:pPr>
          </w:p>
        </w:tc>
        <w:tc>
          <w:tcPr>
            <w:tcW w:w="3074" w:type="pct"/>
            <w:shd w:val="clear" w:color="auto" w:fill="auto"/>
          </w:tcPr>
          <w:p w:rsidR="004F7392" w:rsidRDefault="00FE0E3C" w:rsidP="00FE0E3C">
            <w:pPr>
              <w:spacing w:line="240" w:lineRule="auto"/>
              <w:jc w:val="both"/>
              <w:rPr>
                <w:sz w:val="24"/>
                <w:szCs w:val="24"/>
                <w:lang w:eastAsia="ru-RU"/>
              </w:rPr>
            </w:pPr>
            <w:r>
              <w:rPr>
                <w:sz w:val="24"/>
                <w:szCs w:val="24"/>
                <w:lang w:eastAsia="ru-RU"/>
              </w:rPr>
              <w:t>Забезпечення:</w:t>
            </w:r>
          </w:p>
          <w:p w:rsidR="00FE0E3C" w:rsidRDefault="006B2E00" w:rsidP="00FE0E3C">
            <w:pPr>
              <w:spacing w:line="240" w:lineRule="auto"/>
              <w:jc w:val="both"/>
              <w:rPr>
                <w:sz w:val="24"/>
                <w:szCs w:val="24"/>
                <w:lang w:eastAsia="ru-RU"/>
              </w:rPr>
            </w:pPr>
            <w:r>
              <w:rPr>
                <w:sz w:val="24"/>
                <w:szCs w:val="24"/>
                <w:lang w:eastAsia="ru-RU"/>
              </w:rPr>
              <w:t>- </w:t>
            </w:r>
            <w:r w:rsidR="00FE0E3C">
              <w:rPr>
                <w:sz w:val="24"/>
                <w:szCs w:val="24"/>
                <w:lang w:eastAsia="ru-RU"/>
              </w:rPr>
              <w:t>розробки Стратегії розвитку електронних засобів навчання;</w:t>
            </w:r>
          </w:p>
          <w:p w:rsidR="00FE0E3C" w:rsidRDefault="006B2E00" w:rsidP="00FE0E3C">
            <w:pPr>
              <w:spacing w:line="240" w:lineRule="auto"/>
              <w:jc w:val="both"/>
              <w:rPr>
                <w:sz w:val="24"/>
                <w:szCs w:val="24"/>
                <w:lang w:eastAsia="ru-RU"/>
              </w:rPr>
            </w:pPr>
            <w:r>
              <w:rPr>
                <w:sz w:val="24"/>
                <w:szCs w:val="24"/>
                <w:lang w:eastAsia="ru-RU"/>
              </w:rPr>
              <w:t>- </w:t>
            </w:r>
            <w:r w:rsidR="00FE0E3C">
              <w:rPr>
                <w:sz w:val="24"/>
                <w:szCs w:val="24"/>
                <w:lang w:eastAsia="ru-RU"/>
              </w:rPr>
              <w:t xml:space="preserve">розробки архітектури </w:t>
            </w:r>
            <w:proofErr w:type="spellStart"/>
            <w:r w:rsidR="00FE0E3C">
              <w:rPr>
                <w:sz w:val="24"/>
                <w:szCs w:val="24"/>
                <w:lang w:eastAsia="ru-RU"/>
              </w:rPr>
              <w:t>проєкту</w:t>
            </w:r>
            <w:proofErr w:type="spellEnd"/>
            <w:r w:rsidR="00FE0E3C">
              <w:rPr>
                <w:sz w:val="24"/>
                <w:szCs w:val="24"/>
                <w:lang w:eastAsia="ru-RU"/>
              </w:rPr>
              <w:t xml:space="preserve"> по розвитку платформи та проведення </w:t>
            </w:r>
            <w:proofErr w:type="spellStart"/>
            <w:r w:rsidR="00FE0E3C">
              <w:rPr>
                <w:sz w:val="24"/>
                <w:szCs w:val="24"/>
                <w:lang w:eastAsia="ru-RU"/>
              </w:rPr>
              <w:t>рефакторингу</w:t>
            </w:r>
            <w:proofErr w:type="spellEnd"/>
            <w:r w:rsidR="00FE0E3C">
              <w:rPr>
                <w:sz w:val="24"/>
                <w:szCs w:val="24"/>
                <w:lang w:eastAsia="ru-RU"/>
              </w:rPr>
              <w:t xml:space="preserve"> та реву коду;</w:t>
            </w:r>
          </w:p>
          <w:p w:rsidR="006B2E00" w:rsidRDefault="006B2E00" w:rsidP="00FE0E3C">
            <w:pPr>
              <w:spacing w:line="240" w:lineRule="auto"/>
              <w:jc w:val="both"/>
              <w:rPr>
                <w:sz w:val="24"/>
                <w:szCs w:val="24"/>
                <w:lang w:eastAsia="ru-RU"/>
              </w:rPr>
            </w:pPr>
            <w:r>
              <w:rPr>
                <w:sz w:val="24"/>
                <w:szCs w:val="24"/>
                <w:lang w:eastAsia="ru-RU"/>
              </w:rPr>
              <w:t xml:space="preserve">- проведення аналізу завдань для розвитку електронних засобів навчання та вміння розбивати їх на технічні </w:t>
            </w:r>
            <w:proofErr w:type="spellStart"/>
            <w:r>
              <w:rPr>
                <w:sz w:val="24"/>
                <w:szCs w:val="24"/>
                <w:lang w:eastAsia="ru-RU"/>
              </w:rPr>
              <w:t>таски</w:t>
            </w:r>
            <w:proofErr w:type="spellEnd"/>
            <w:r>
              <w:rPr>
                <w:sz w:val="24"/>
                <w:szCs w:val="24"/>
                <w:lang w:eastAsia="ru-RU"/>
              </w:rPr>
              <w:t>;</w:t>
            </w:r>
          </w:p>
          <w:p w:rsidR="006B2E00" w:rsidRDefault="006B2E00" w:rsidP="00FE0E3C">
            <w:pPr>
              <w:spacing w:line="240" w:lineRule="auto"/>
              <w:jc w:val="both"/>
              <w:rPr>
                <w:sz w:val="24"/>
                <w:szCs w:val="24"/>
                <w:lang w:eastAsia="ru-RU"/>
              </w:rPr>
            </w:pPr>
            <w:r>
              <w:rPr>
                <w:sz w:val="24"/>
                <w:szCs w:val="24"/>
                <w:lang w:eastAsia="ru-RU"/>
              </w:rPr>
              <w:t>- вибудовування процесів функціонування та адміністрування системи дистанційного навчання, мобільного додатку навчальної платформи, веб-ресурсів, каналів комунікації;</w:t>
            </w:r>
          </w:p>
          <w:p w:rsidR="006B2E00" w:rsidRDefault="006B2E00" w:rsidP="00FE0E3C">
            <w:pPr>
              <w:spacing w:line="240" w:lineRule="auto"/>
              <w:jc w:val="both"/>
              <w:rPr>
                <w:sz w:val="24"/>
                <w:szCs w:val="24"/>
                <w:lang w:eastAsia="ru-RU"/>
              </w:rPr>
            </w:pPr>
            <w:r>
              <w:rPr>
                <w:sz w:val="24"/>
                <w:szCs w:val="24"/>
                <w:lang w:eastAsia="ru-RU"/>
              </w:rPr>
              <w:t>- підготовки та верстки різних форматів навчального контенту, налаштування алгоритмів та сценаріїв роботи;</w:t>
            </w:r>
          </w:p>
          <w:p w:rsidR="006B2E00" w:rsidRDefault="006B2E00" w:rsidP="00FE0E3C">
            <w:pPr>
              <w:spacing w:line="240" w:lineRule="auto"/>
              <w:jc w:val="both"/>
              <w:rPr>
                <w:sz w:val="24"/>
                <w:szCs w:val="24"/>
                <w:lang w:eastAsia="ru-RU"/>
              </w:rPr>
            </w:pPr>
            <w:r>
              <w:rPr>
                <w:sz w:val="24"/>
                <w:szCs w:val="24"/>
                <w:lang w:eastAsia="ru-RU"/>
              </w:rPr>
              <w:t>- наявності знань навчальних форм та форматів для розробки навчального контенту;</w:t>
            </w:r>
          </w:p>
          <w:p w:rsidR="00FE0E3C" w:rsidRPr="00776ABE" w:rsidRDefault="006B2E00" w:rsidP="006B2E00">
            <w:pPr>
              <w:spacing w:line="240" w:lineRule="auto"/>
              <w:jc w:val="both"/>
              <w:rPr>
                <w:sz w:val="24"/>
                <w:szCs w:val="24"/>
                <w:lang w:eastAsia="ru-RU"/>
              </w:rPr>
            </w:pPr>
            <w:r>
              <w:rPr>
                <w:sz w:val="24"/>
                <w:szCs w:val="24"/>
                <w:lang w:eastAsia="ru-RU"/>
              </w:rPr>
              <w:t>- ведення переговорів із замовниками та партнерами</w:t>
            </w:r>
          </w:p>
        </w:tc>
      </w:tr>
    </w:tbl>
    <w:p w:rsidR="004F7392" w:rsidRDefault="004F7392" w:rsidP="004F7392"/>
    <w:p w:rsidR="004F7392" w:rsidRDefault="004F7392" w:rsidP="004F7392"/>
    <w:p w:rsidR="004F7392" w:rsidRDefault="004F7392" w:rsidP="004F7392"/>
    <w:p w:rsidR="004F7392" w:rsidRPr="00FC5949" w:rsidRDefault="004F7392" w:rsidP="004F7392">
      <w:pPr>
        <w:rPr>
          <w:rFonts w:cs="Times New Roman"/>
          <w:sz w:val="24"/>
          <w:szCs w:val="24"/>
        </w:rPr>
      </w:pPr>
    </w:p>
    <w:p w:rsidR="004F7392" w:rsidRDefault="004F7392" w:rsidP="004F7392"/>
    <w:p w:rsidR="004F7392" w:rsidRDefault="004F7392" w:rsidP="004F7392"/>
    <w:p w:rsidR="004F7392" w:rsidRDefault="004F7392" w:rsidP="004F7392"/>
    <w:p w:rsidR="00D465EF" w:rsidRDefault="003F5378"/>
    <w:sectPr w:rsidR="00D465EF" w:rsidSect="003F5378">
      <w:pgSz w:w="11906" w:h="16838"/>
      <w:pgMar w:top="426" w:right="426" w:bottom="709"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2862"/>
    <w:multiLevelType w:val="hybridMultilevel"/>
    <w:tmpl w:val="1ADCE7C2"/>
    <w:lvl w:ilvl="0" w:tplc="CF36F990">
      <w:start w:val="1"/>
      <w:numFmt w:val="bullet"/>
      <w:lvlText w:val="-"/>
      <w:lvlJc w:val="left"/>
      <w:pPr>
        <w:ind w:left="720" w:hanging="360"/>
      </w:pPr>
      <w:rPr>
        <w:rFonts w:ascii="Times New Roman" w:hAnsi="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92"/>
    <w:rsid w:val="00023CBE"/>
    <w:rsid w:val="000D44FA"/>
    <w:rsid w:val="00141321"/>
    <w:rsid w:val="001656DA"/>
    <w:rsid w:val="002B0C30"/>
    <w:rsid w:val="003E42A0"/>
    <w:rsid w:val="003F5378"/>
    <w:rsid w:val="00402971"/>
    <w:rsid w:val="004F7392"/>
    <w:rsid w:val="00655AC2"/>
    <w:rsid w:val="0067598A"/>
    <w:rsid w:val="006B2E00"/>
    <w:rsid w:val="007325D9"/>
    <w:rsid w:val="0091552E"/>
    <w:rsid w:val="00971533"/>
    <w:rsid w:val="009B67EF"/>
    <w:rsid w:val="00B725A4"/>
    <w:rsid w:val="00B85541"/>
    <w:rsid w:val="00CA25A1"/>
    <w:rsid w:val="00D12771"/>
    <w:rsid w:val="00E06E80"/>
    <w:rsid w:val="00EF3A5A"/>
    <w:rsid w:val="00FB5204"/>
    <w:rsid w:val="00FC004A"/>
    <w:rsid w:val="00FE0E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2B9"/>
  <w15:chartTrackingRefBased/>
  <w15:docId w15:val="{D38B8175-EB47-4FCF-9063-BB1210DC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392"/>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4F73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392"/>
    <w:rPr>
      <w:rFonts w:asciiTheme="majorHAnsi" w:eastAsiaTheme="majorEastAsia" w:hAnsiTheme="majorHAnsi" w:cstheme="majorBidi"/>
      <w:color w:val="2E74B5" w:themeColor="accent1" w:themeShade="BF"/>
      <w:sz w:val="32"/>
      <w:szCs w:val="32"/>
    </w:rPr>
  </w:style>
  <w:style w:type="character" w:styleId="a3">
    <w:name w:val="Hyperlink"/>
    <w:uiPriority w:val="99"/>
    <w:semiHidden/>
    <w:rsid w:val="004F7392"/>
    <w:rPr>
      <w:rFonts w:cs="Times New Roman"/>
      <w:color w:val="0000FF"/>
      <w:u w:val="single"/>
    </w:rPr>
  </w:style>
  <w:style w:type="character" w:customStyle="1" w:styleId="rvts0">
    <w:name w:val="rvts0"/>
    <w:uiPriority w:val="99"/>
    <w:rsid w:val="004F7392"/>
  </w:style>
  <w:style w:type="paragraph" w:customStyle="1" w:styleId="rvps14">
    <w:name w:val="rvps14"/>
    <w:basedOn w:val="a"/>
    <w:uiPriority w:val="99"/>
    <w:rsid w:val="004F7392"/>
    <w:pPr>
      <w:spacing w:before="100" w:beforeAutospacing="1" w:after="100" w:afterAutospacing="1" w:line="240" w:lineRule="auto"/>
    </w:pPr>
    <w:rPr>
      <w:rFonts w:cs="Times New Roman"/>
      <w:sz w:val="24"/>
      <w:szCs w:val="24"/>
      <w:lang w:eastAsia="uk-UA"/>
    </w:rPr>
  </w:style>
  <w:style w:type="paragraph" w:styleId="a4">
    <w:name w:val="List Paragraph"/>
    <w:basedOn w:val="a"/>
    <w:uiPriority w:val="34"/>
    <w:qFormat/>
    <w:rsid w:val="004F7392"/>
    <w:pPr>
      <w:spacing w:after="80" w:line="240" w:lineRule="auto"/>
      <w:ind w:left="720"/>
      <w:contextualSpacing/>
    </w:pPr>
    <w:rPr>
      <w:rFonts w:ascii="Calibri" w:hAnsi="Calibri" w:cs="Times New Roman"/>
      <w:sz w:val="22"/>
    </w:rPr>
  </w:style>
  <w:style w:type="paragraph" w:customStyle="1" w:styleId="a5">
    <w:name w:val="Нормальний текст"/>
    <w:basedOn w:val="a"/>
    <w:rsid w:val="004F7392"/>
    <w:pPr>
      <w:spacing w:before="120" w:line="240" w:lineRule="auto"/>
      <w:ind w:firstLine="567"/>
    </w:pPr>
    <w:rPr>
      <w:rFonts w:ascii="Antiqua" w:hAnsi="Antiqua" w:cs="Times New Roman"/>
      <w:sz w:val="26"/>
      <w:szCs w:val="20"/>
      <w:lang w:eastAsia="ru-RU"/>
    </w:rPr>
  </w:style>
  <w:style w:type="paragraph" w:styleId="a6">
    <w:name w:val="Balloon Text"/>
    <w:basedOn w:val="a"/>
    <w:link w:val="a7"/>
    <w:uiPriority w:val="99"/>
    <w:semiHidden/>
    <w:unhideWhenUsed/>
    <w:rsid w:val="002B0C30"/>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B0C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8290</Words>
  <Characters>4726</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5</cp:revision>
  <cp:lastPrinted>2021-10-04T09:28:00Z</cp:lastPrinted>
  <dcterms:created xsi:type="dcterms:W3CDTF">2021-12-06T15:30:00Z</dcterms:created>
  <dcterms:modified xsi:type="dcterms:W3CDTF">2021-12-15T13:03:00Z</dcterms:modified>
</cp:coreProperties>
</file>