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1B" w:rsidRDefault="0062671B" w:rsidP="009268D3">
      <w:pPr>
        <w:ind w:firstLine="567"/>
        <w:jc w:val="both"/>
        <w:rPr>
          <w:b/>
          <w:szCs w:val="28"/>
          <w:lang w:eastAsia="uk-UA" w:bidi="uk-UA"/>
        </w:rPr>
      </w:pPr>
      <w:r w:rsidRPr="0062671B">
        <w:rPr>
          <w:b/>
          <w:szCs w:val="28"/>
          <w:lang w:eastAsia="uk-UA" w:bidi="uk-UA"/>
        </w:rPr>
        <w:t>Інтервенції, які повинні кодуватись виключно через ЕМЗ «Процедура»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bookmarkStart w:id="0" w:name="_GoBack"/>
      <w:bookmarkEnd w:id="0"/>
      <w:r w:rsidRPr="007321C1">
        <w:rPr>
          <w:szCs w:val="28"/>
          <w:lang w:eastAsia="uk-UA" w:bidi="uk-UA"/>
        </w:rPr>
        <w:t>96197-10</w:t>
      </w:r>
      <w:r w:rsidRPr="007321C1">
        <w:rPr>
          <w:szCs w:val="28"/>
          <w:lang w:eastAsia="uk-UA" w:bidi="uk-UA"/>
        </w:rPr>
        <w:tab/>
        <w:t>Внутрішньом'язове введення фармакологічного засобу, психофармакотерапевтичний агент</w:t>
      </w:r>
      <w:r>
        <w:rPr>
          <w:szCs w:val="28"/>
          <w:lang w:eastAsia="uk-UA" w:bidi="uk-UA"/>
        </w:rPr>
        <w:t xml:space="preserve">, 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96197-04</w:t>
      </w:r>
      <w:r w:rsidRPr="007321C1">
        <w:rPr>
          <w:szCs w:val="28"/>
          <w:lang w:eastAsia="uk-UA" w:bidi="uk-UA"/>
        </w:rPr>
        <w:tab/>
        <w:t>Внутрішньом'язове введення фармакологічного засобу, антидот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96197-08</w:t>
      </w:r>
      <w:r w:rsidRPr="007321C1">
        <w:rPr>
          <w:szCs w:val="28"/>
          <w:lang w:eastAsia="uk-UA" w:bidi="uk-UA"/>
        </w:rPr>
        <w:tab/>
        <w:t>Внутрішньом'язове введення фармакологічного засобу, електроліт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96197-06</w:t>
      </w:r>
      <w:r w:rsidRPr="007321C1">
        <w:rPr>
          <w:szCs w:val="28"/>
          <w:lang w:eastAsia="uk-UA" w:bidi="uk-UA"/>
        </w:rPr>
        <w:tab/>
        <w:t>Внутрішньом'язове введення фармакологічного засобу, інсулін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96197-19</w:t>
      </w:r>
      <w:r w:rsidRPr="007321C1">
        <w:rPr>
          <w:szCs w:val="28"/>
          <w:lang w:eastAsia="uk-UA" w:bidi="uk-UA"/>
        </w:rPr>
        <w:tab/>
        <w:t>Внутрішньом'язове введення фармакологічного засобу, інший та неуточнений фармакологічний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96197-07</w:t>
      </w:r>
      <w:r w:rsidRPr="007321C1">
        <w:rPr>
          <w:szCs w:val="28"/>
          <w:lang w:eastAsia="uk-UA" w:bidi="uk-UA"/>
        </w:rPr>
        <w:tab/>
        <w:t>Внутрішньом'язове введення фармакологічного засобу, поживна речовина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96197-02</w:t>
      </w:r>
      <w:r w:rsidRPr="007321C1">
        <w:rPr>
          <w:szCs w:val="28"/>
          <w:lang w:eastAsia="uk-UA" w:bidi="uk-UA"/>
        </w:rPr>
        <w:tab/>
        <w:t>Внутрішньом'язове введення фармакологічного засобу, протиінфекційний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96197-00</w:t>
      </w:r>
      <w:r w:rsidRPr="007321C1">
        <w:rPr>
          <w:szCs w:val="28"/>
          <w:lang w:eastAsia="uk-UA" w:bidi="uk-UA"/>
        </w:rPr>
        <w:tab/>
        <w:t>Внутрішньом'язове введення фармакологічного засобу, протипухлинний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96197-03</w:t>
      </w:r>
      <w:r w:rsidRPr="007321C1">
        <w:rPr>
          <w:szCs w:val="28"/>
          <w:lang w:eastAsia="uk-UA" w:bidi="uk-UA"/>
        </w:rPr>
        <w:tab/>
        <w:t>Внутрішньом'язове введення фармакологічного засобу, стероїд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96197-01</w:t>
      </w:r>
      <w:r w:rsidRPr="007321C1">
        <w:rPr>
          <w:szCs w:val="28"/>
          <w:lang w:eastAsia="uk-UA" w:bidi="uk-UA"/>
        </w:rPr>
        <w:tab/>
        <w:t>Внутрішньом'язове введення фармакологічного засобу, тромболітичний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96199-10</w:t>
      </w:r>
      <w:r w:rsidRPr="007321C1">
        <w:rPr>
          <w:szCs w:val="28"/>
          <w:lang w:eastAsia="uk-UA" w:bidi="uk-UA"/>
        </w:rPr>
        <w:tab/>
        <w:t>Внутрішньовенне введення фармакологічного засобу, психофармакотерапевтичний агент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96199-04</w:t>
      </w:r>
      <w:r w:rsidRPr="007321C1">
        <w:rPr>
          <w:szCs w:val="28"/>
          <w:lang w:eastAsia="uk-UA" w:bidi="uk-UA"/>
        </w:rPr>
        <w:tab/>
        <w:t>Внутрішньовенне введення фармакологічного засобу, антидот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96199-08</w:t>
      </w:r>
      <w:r w:rsidRPr="007321C1">
        <w:rPr>
          <w:szCs w:val="28"/>
          <w:lang w:eastAsia="uk-UA" w:bidi="uk-UA"/>
        </w:rPr>
        <w:tab/>
        <w:t>Внутрішньовенне введення фармакологічного засобу, електроліт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96199-06</w:t>
      </w:r>
      <w:r w:rsidRPr="007321C1">
        <w:rPr>
          <w:szCs w:val="28"/>
          <w:lang w:eastAsia="uk-UA" w:bidi="uk-UA"/>
        </w:rPr>
        <w:tab/>
        <w:t>Внутрішньовенне введення фармакологічного засобу, інсулін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96199-19</w:t>
      </w:r>
      <w:r w:rsidRPr="007321C1">
        <w:rPr>
          <w:szCs w:val="28"/>
          <w:lang w:eastAsia="uk-UA" w:bidi="uk-UA"/>
        </w:rPr>
        <w:tab/>
        <w:t>Внутрішньовенне введення фармакологічного засобу, інший та неуточнений фармакологічний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96199-07</w:t>
      </w:r>
      <w:r w:rsidRPr="007321C1">
        <w:rPr>
          <w:szCs w:val="28"/>
          <w:lang w:eastAsia="uk-UA" w:bidi="uk-UA"/>
        </w:rPr>
        <w:tab/>
        <w:t>Внутрішньовенне введення фармакологічного засобу, поживна речовина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96199-02</w:t>
      </w:r>
      <w:r w:rsidRPr="007321C1">
        <w:rPr>
          <w:szCs w:val="28"/>
          <w:lang w:eastAsia="uk-UA" w:bidi="uk-UA"/>
        </w:rPr>
        <w:tab/>
        <w:t>Внутрішньовенне введення фармакологічного засобу, протиінфекційний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96199-00</w:t>
      </w:r>
      <w:r w:rsidRPr="007321C1">
        <w:rPr>
          <w:szCs w:val="28"/>
          <w:lang w:eastAsia="uk-UA" w:bidi="uk-UA"/>
        </w:rPr>
        <w:tab/>
        <w:t>Внутрішньовенне введення фармакологічного засобу, протипухлинний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96199-03</w:t>
      </w:r>
      <w:r w:rsidRPr="007321C1">
        <w:rPr>
          <w:szCs w:val="28"/>
          <w:lang w:eastAsia="uk-UA" w:bidi="uk-UA"/>
        </w:rPr>
        <w:tab/>
        <w:t>Внутрішньовенне введення фармакологічного засобу, стероїд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96199-01</w:t>
      </w:r>
      <w:r w:rsidRPr="007321C1">
        <w:rPr>
          <w:szCs w:val="28"/>
          <w:lang w:eastAsia="uk-UA" w:bidi="uk-UA"/>
        </w:rPr>
        <w:tab/>
        <w:t>Внутрішньовенне введення фармакологічного засобу, тромболітичний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96200-10</w:t>
      </w:r>
      <w:r w:rsidRPr="007321C1">
        <w:rPr>
          <w:szCs w:val="28"/>
          <w:lang w:eastAsia="uk-UA" w:bidi="uk-UA"/>
        </w:rPr>
        <w:tab/>
        <w:t>Підшкірне введення фармакологічного засобу, психофармакотерапевтичний агент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96200-04</w:t>
      </w:r>
      <w:r w:rsidRPr="007321C1">
        <w:rPr>
          <w:szCs w:val="28"/>
          <w:lang w:eastAsia="uk-UA" w:bidi="uk-UA"/>
        </w:rPr>
        <w:tab/>
        <w:t>Підшкірне введення фармакологічного засобу, антидот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96200-08</w:t>
      </w:r>
      <w:r w:rsidRPr="007321C1">
        <w:rPr>
          <w:szCs w:val="28"/>
          <w:lang w:eastAsia="uk-UA" w:bidi="uk-UA"/>
        </w:rPr>
        <w:tab/>
        <w:t>Підшкірне введення фармакологічного засобу, електроліт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96200-06</w:t>
      </w:r>
      <w:r w:rsidRPr="007321C1">
        <w:rPr>
          <w:szCs w:val="28"/>
          <w:lang w:eastAsia="uk-UA" w:bidi="uk-UA"/>
        </w:rPr>
        <w:tab/>
        <w:t>Підшкірне введення фармакологічного засобу, інсулін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96200-19</w:t>
      </w:r>
      <w:r w:rsidRPr="007321C1">
        <w:rPr>
          <w:szCs w:val="28"/>
          <w:lang w:eastAsia="uk-UA" w:bidi="uk-UA"/>
        </w:rPr>
        <w:tab/>
        <w:t>Підшкірне введення фармакологічного засобу, інший та неуточнений фармакологічний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96200-07</w:t>
      </w:r>
      <w:r w:rsidRPr="007321C1">
        <w:rPr>
          <w:szCs w:val="28"/>
          <w:lang w:eastAsia="uk-UA" w:bidi="uk-UA"/>
        </w:rPr>
        <w:tab/>
        <w:t>Підшкірне введення фармакологічного засобу, поживна речовина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96200-02</w:t>
      </w:r>
      <w:r w:rsidRPr="007321C1">
        <w:rPr>
          <w:szCs w:val="28"/>
          <w:lang w:eastAsia="uk-UA" w:bidi="uk-UA"/>
        </w:rPr>
        <w:tab/>
        <w:t>Підшкірне введення фармакологічного засобу, протиінфекційний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lastRenderedPageBreak/>
        <w:t>96200-00</w:t>
      </w:r>
      <w:r w:rsidRPr="007321C1">
        <w:rPr>
          <w:szCs w:val="28"/>
          <w:lang w:eastAsia="uk-UA" w:bidi="uk-UA"/>
        </w:rPr>
        <w:tab/>
        <w:t>Підшкірне введення фармакологічного засобу, протипухлинний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96200-03</w:t>
      </w:r>
      <w:r w:rsidRPr="007321C1">
        <w:rPr>
          <w:szCs w:val="28"/>
          <w:lang w:eastAsia="uk-UA" w:bidi="uk-UA"/>
        </w:rPr>
        <w:tab/>
        <w:t>Підшкірне введення фармакологічного засобу, стероїд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96200-01</w:t>
      </w:r>
      <w:r w:rsidRPr="007321C1">
        <w:rPr>
          <w:szCs w:val="28"/>
          <w:lang w:eastAsia="uk-UA" w:bidi="uk-UA"/>
        </w:rPr>
        <w:tab/>
        <w:t>Підшкірне введення фармакологічного засобу, тромболітичний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96205-02</w:t>
      </w:r>
      <w:r w:rsidRPr="007321C1">
        <w:rPr>
          <w:szCs w:val="28"/>
          <w:lang w:eastAsia="uk-UA" w:bidi="uk-UA"/>
        </w:rPr>
        <w:tab/>
        <w:t>Інший шлях введення фармакологічного засобу, протиінфекційний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96205-00</w:t>
      </w:r>
      <w:r w:rsidRPr="007321C1">
        <w:rPr>
          <w:szCs w:val="28"/>
          <w:lang w:eastAsia="uk-UA" w:bidi="uk-UA"/>
        </w:rPr>
        <w:tab/>
        <w:t>Інший шлях введення фармакологічного засобу, протипухлинний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96205-10</w:t>
      </w:r>
      <w:r w:rsidRPr="007321C1">
        <w:rPr>
          <w:szCs w:val="28"/>
          <w:lang w:eastAsia="uk-UA" w:bidi="uk-UA"/>
        </w:rPr>
        <w:tab/>
        <w:t>Інший шлях введення фармакологічного засобу, психофармакотерапевтичний агент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96205-04</w:t>
      </w:r>
      <w:r w:rsidRPr="007321C1">
        <w:rPr>
          <w:szCs w:val="28"/>
          <w:lang w:eastAsia="uk-UA" w:bidi="uk-UA"/>
        </w:rPr>
        <w:tab/>
        <w:t>Інший шлях введення фармакологічного засобу, антидот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96205-08</w:t>
      </w:r>
      <w:r w:rsidRPr="007321C1">
        <w:rPr>
          <w:szCs w:val="28"/>
          <w:lang w:eastAsia="uk-UA" w:bidi="uk-UA"/>
        </w:rPr>
        <w:tab/>
        <w:t>Інший шлях введення фармакологічного засобу, електроліт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96205-06</w:t>
      </w:r>
      <w:r w:rsidRPr="007321C1">
        <w:rPr>
          <w:szCs w:val="28"/>
          <w:lang w:eastAsia="uk-UA" w:bidi="uk-UA"/>
        </w:rPr>
        <w:tab/>
        <w:t>Інший шлях введення фармакологічного засобу, інсулін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96205-19</w:t>
      </w:r>
      <w:r w:rsidRPr="007321C1">
        <w:rPr>
          <w:szCs w:val="28"/>
          <w:lang w:eastAsia="uk-UA" w:bidi="uk-UA"/>
        </w:rPr>
        <w:tab/>
        <w:t>Інший шлях введення фармакологічного засобу, інший та неуточнений фармакологічний засіб</w:t>
      </w:r>
    </w:p>
    <w:p w:rsidR="009268D3" w:rsidRPr="007321C1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7321C1">
        <w:rPr>
          <w:szCs w:val="28"/>
          <w:lang w:eastAsia="uk-UA" w:bidi="uk-UA"/>
        </w:rPr>
        <w:t>96205-07</w:t>
      </w:r>
      <w:r w:rsidRPr="007321C1">
        <w:rPr>
          <w:szCs w:val="28"/>
          <w:lang w:eastAsia="uk-UA" w:bidi="uk-UA"/>
        </w:rPr>
        <w:tab/>
        <w:t>Інший шлях введення фармакологічного засобу, поживна речовина</w:t>
      </w:r>
    </w:p>
    <w:p w:rsidR="009268D3" w:rsidRPr="00C31A5C" w:rsidRDefault="009268D3" w:rsidP="009268D3">
      <w:pPr>
        <w:ind w:firstLine="567"/>
        <w:jc w:val="both"/>
        <w:rPr>
          <w:szCs w:val="28"/>
          <w:lang w:eastAsia="uk-UA" w:bidi="uk-UA"/>
        </w:rPr>
      </w:pPr>
      <w:r w:rsidRPr="00C31A5C">
        <w:rPr>
          <w:szCs w:val="28"/>
          <w:lang w:eastAsia="uk-UA" w:bidi="uk-UA"/>
        </w:rPr>
        <w:t>96205-03</w:t>
      </w:r>
      <w:r w:rsidRPr="00C31A5C">
        <w:rPr>
          <w:szCs w:val="28"/>
          <w:lang w:eastAsia="uk-UA" w:bidi="uk-UA"/>
        </w:rPr>
        <w:tab/>
        <w:t>Інший шлях введення фармакологічного засобу, стероїд</w:t>
      </w:r>
    </w:p>
    <w:p w:rsidR="00F526A8" w:rsidRPr="00C31A5C" w:rsidRDefault="009268D3" w:rsidP="00290F30">
      <w:pPr>
        <w:ind w:firstLine="567"/>
        <w:rPr>
          <w:szCs w:val="28"/>
          <w:lang w:eastAsia="uk-UA" w:bidi="uk-UA"/>
        </w:rPr>
      </w:pPr>
      <w:r w:rsidRPr="00C31A5C">
        <w:rPr>
          <w:szCs w:val="28"/>
          <w:lang w:eastAsia="uk-UA" w:bidi="uk-UA"/>
        </w:rPr>
        <w:t>96205-01</w:t>
      </w:r>
      <w:r w:rsidRPr="00C31A5C">
        <w:rPr>
          <w:szCs w:val="28"/>
          <w:lang w:eastAsia="uk-UA" w:bidi="uk-UA"/>
        </w:rPr>
        <w:tab/>
        <w:t>Інший шлях введення фармакологічного засобу, тромболітичний засіб</w:t>
      </w:r>
    </w:p>
    <w:p w:rsidR="00B210F7" w:rsidRPr="00C31A5C" w:rsidRDefault="00B210F7" w:rsidP="00290F30">
      <w:pPr>
        <w:ind w:firstLine="567"/>
      </w:pPr>
      <w:r w:rsidRPr="00C31A5C">
        <w:t>30029-00</w:t>
      </w:r>
      <w:r w:rsidRPr="00C31A5C">
        <w:tab/>
        <w:t>Загоєння рани шкіри та підшкірної тканини іншої локалізації, включно з м'якими тканинами</w:t>
      </w:r>
    </w:p>
    <w:p w:rsidR="00B210F7" w:rsidRPr="00C31A5C" w:rsidRDefault="00B210F7" w:rsidP="00290F30">
      <w:pPr>
        <w:ind w:firstLine="567"/>
      </w:pPr>
      <w:r w:rsidRPr="00C31A5C">
        <w:t>30026-00</w:t>
      </w:r>
      <w:r w:rsidRPr="00C31A5C">
        <w:tab/>
        <w:t>Загоєння рани шкіри та підшкірної тканини іншої локалізації, поверхневої</w:t>
      </w:r>
    </w:p>
    <w:p w:rsidR="00B210F7" w:rsidRPr="00C31A5C" w:rsidRDefault="00B210F7" w:rsidP="00290F30">
      <w:pPr>
        <w:ind w:firstLine="567"/>
      </w:pPr>
      <w:r w:rsidRPr="00C31A5C">
        <w:t>30035-00</w:t>
      </w:r>
      <w:r w:rsidRPr="00C31A5C">
        <w:tab/>
        <w:t>Загоєння рани шкіри та підшкірної тканини обличчя та шиї, включно з м'якими тканинами</w:t>
      </w:r>
    </w:p>
    <w:p w:rsidR="00B210F7" w:rsidRPr="00C31A5C" w:rsidRDefault="00B210F7" w:rsidP="00290F30">
      <w:pPr>
        <w:ind w:firstLine="567"/>
      </w:pPr>
      <w:r w:rsidRPr="00C31A5C">
        <w:t>30032-00</w:t>
      </w:r>
      <w:r w:rsidRPr="00C31A5C">
        <w:tab/>
        <w:t>Загоєння рани шкіри та підшкірної тканини обличчя та шиї, поверхневої</w:t>
      </w:r>
    </w:p>
    <w:p w:rsidR="00CE64C8" w:rsidRPr="00C31A5C" w:rsidRDefault="00CE64C8" w:rsidP="00290F30">
      <w:pPr>
        <w:ind w:firstLine="567"/>
      </w:pPr>
      <w:r w:rsidRPr="00C31A5C">
        <w:t>90686-00</w:t>
      </w:r>
      <w:r w:rsidRPr="00C31A5C">
        <w:tab/>
        <w:t>Неексцизійна обробка опіку</w:t>
      </w:r>
    </w:p>
    <w:p w:rsidR="00CE64C8" w:rsidRPr="00C31A5C" w:rsidRDefault="00CE64C8" w:rsidP="00290F30">
      <w:pPr>
        <w:ind w:firstLine="567"/>
      </w:pPr>
      <w:r w:rsidRPr="00C31A5C">
        <w:t>30055-00</w:t>
      </w:r>
      <w:r w:rsidRPr="00C31A5C">
        <w:tab/>
        <w:t>Накладання пов'язки на рану</w:t>
      </w:r>
    </w:p>
    <w:p w:rsidR="00CE64C8" w:rsidRPr="00C31A5C" w:rsidRDefault="00CE64C8" w:rsidP="00290F30">
      <w:pPr>
        <w:ind w:firstLine="567"/>
      </w:pPr>
      <w:r w:rsidRPr="00C31A5C">
        <w:t>30010-00</w:t>
      </w:r>
      <w:r w:rsidRPr="00C31A5C">
        <w:tab/>
        <w:t>Накладання пов'язок при опіку, пов'язкою вкрито &lt;10% площі поверхні тіла</w:t>
      </w:r>
    </w:p>
    <w:p w:rsidR="00CE64C8" w:rsidRPr="009268D3" w:rsidRDefault="00CE64C8" w:rsidP="00290F30">
      <w:pPr>
        <w:ind w:firstLine="567"/>
      </w:pPr>
      <w:r w:rsidRPr="00C31A5C">
        <w:t>30014-00</w:t>
      </w:r>
      <w:r w:rsidRPr="00C31A5C">
        <w:tab/>
        <w:t>Накладання пов'язок при опіку, пов'язкою вкрито ≥10% площі поверхні тіла</w:t>
      </w:r>
    </w:p>
    <w:sectPr w:rsidR="00CE64C8" w:rsidRPr="009268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2E4C"/>
    <w:multiLevelType w:val="hybridMultilevel"/>
    <w:tmpl w:val="BFD4B7F4"/>
    <w:lvl w:ilvl="0" w:tplc="700CDC16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4548"/>
    <w:multiLevelType w:val="hybridMultilevel"/>
    <w:tmpl w:val="5458245E"/>
    <w:lvl w:ilvl="0" w:tplc="FBA81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945661"/>
    <w:multiLevelType w:val="hybridMultilevel"/>
    <w:tmpl w:val="1FF69FC4"/>
    <w:lvl w:ilvl="0" w:tplc="FBA81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A"/>
    <w:rsid w:val="001B7AF3"/>
    <w:rsid w:val="00290F30"/>
    <w:rsid w:val="0062671B"/>
    <w:rsid w:val="009268D3"/>
    <w:rsid w:val="00A41632"/>
    <w:rsid w:val="00B0613A"/>
    <w:rsid w:val="00B210F7"/>
    <w:rsid w:val="00C31A5C"/>
    <w:rsid w:val="00CE64C8"/>
    <w:rsid w:val="00D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D6B1"/>
  <w15:chartTrackingRefBased/>
  <w15:docId w15:val="{C74C20B4-5131-4CD3-9EBF-021E3B07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32"/>
    <w:pPr>
      <w:ind w:left="720"/>
      <w:contextualSpacing/>
    </w:pPr>
  </w:style>
  <w:style w:type="character" w:customStyle="1" w:styleId="fontstyle01">
    <w:name w:val="fontstyle01"/>
    <w:basedOn w:val="a0"/>
    <w:rsid w:val="00A41632"/>
    <w:rPr>
      <w:rFonts w:ascii="TimesNewRomanPS-BoldMT" w:hAnsi="TimesNewRomanPS-BoldMT" w:hint="default"/>
      <w:b/>
      <w:bCs/>
      <w:i w:val="0"/>
      <w:iCs w:val="0"/>
      <w:color w:val="FFFFFF"/>
      <w:sz w:val="24"/>
      <w:szCs w:val="24"/>
    </w:rPr>
  </w:style>
  <w:style w:type="character" w:customStyle="1" w:styleId="fontstyle21">
    <w:name w:val="fontstyle21"/>
    <w:basedOn w:val="a0"/>
    <w:rsid w:val="00A41632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A41632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A41632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Альбіна Миколаївна</dc:creator>
  <cp:keywords/>
  <dc:description/>
  <cp:lastModifiedBy>Волошина Альбіна Миколаївна</cp:lastModifiedBy>
  <cp:revision>4</cp:revision>
  <dcterms:created xsi:type="dcterms:W3CDTF">2023-02-28T10:34:00Z</dcterms:created>
  <dcterms:modified xsi:type="dcterms:W3CDTF">2023-02-28T19:05:00Z</dcterms:modified>
</cp:coreProperties>
</file>