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8AE5" w14:textId="77777777" w:rsidR="006A0A34" w:rsidRDefault="006A0A34" w:rsidP="006A0A34">
      <w:pPr>
        <w:pStyle w:val="1"/>
        <w:spacing w:before="0" w:after="0"/>
        <w:jc w:val="center"/>
      </w:pPr>
      <w:r>
        <w:rPr>
          <w:sz w:val="24"/>
          <w:szCs w:val="24"/>
        </w:rPr>
        <w:t>МЕДИЧНА ДОПОМОГА НОВОНАРОДЖЕНИМ У СКЛАДНИХ НЕОНАТАЛЬНИХ ВИПАДКАХ</w:t>
      </w:r>
    </w:p>
    <w:p w14:paraId="27E460D0" w14:textId="77777777" w:rsidR="006A0A34" w:rsidRDefault="006A0A34" w:rsidP="006A0A34"/>
    <w:p w14:paraId="7F62DB6F" w14:textId="77777777" w:rsidR="006A0A34" w:rsidRDefault="006A0A34" w:rsidP="006A0A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E89234B" w14:textId="77777777" w:rsidR="006A0A34" w:rsidRDefault="006A0A34" w:rsidP="006A0A34"/>
    <w:p w14:paraId="3E1BB25D" w14:textId="77777777" w:rsidR="006A0A34" w:rsidRDefault="006A0A34" w:rsidP="006A0A34">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b/>
          <w:color w:val="323232"/>
          <w:sz w:val="24"/>
          <w:szCs w:val="24"/>
        </w:rPr>
      </w:pPr>
      <w:r>
        <w:rPr>
          <w:rFonts w:ascii="Times New Roman" w:eastAsia="Times New Roman" w:hAnsi="Times New Roman" w:cs="Times New Roman"/>
          <w:color w:val="323232"/>
          <w:sz w:val="24"/>
          <w:szCs w:val="24"/>
        </w:rPr>
        <w:t>Забезпечення первинного та подальших оглядів пацієнта/пацієнтки в динаміці.</w:t>
      </w:r>
    </w:p>
    <w:p w14:paraId="47966384" w14:textId="77777777" w:rsidR="006A0A34" w:rsidRDefault="006A0A34" w:rsidP="006A0A34">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23232"/>
          <w:sz w:val="24"/>
          <w:szCs w:val="24"/>
        </w:rPr>
        <w:t>Проведен</w:t>
      </w:r>
      <w:r>
        <w:rPr>
          <w:rFonts w:ascii="Times New Roman" w:eastAsia="Times New Roman" w:hAnsi="Times New Roman" w:cs="Times New Roman"/>
          <w:color w:val="000000"/>
          <w:sz w:val="24"/>
          <w:szCs w:val="24"/>
        </w:rPr>
        <w:t>ня інтенсивної терапії новонародженим.</w:t>
      </w:r>
    </w:p>
    <w:p w14:paraId="6F748E99" w14:textId="77777777" w:rsidR="006A0A34" w:rsidRDefault="006A0A34" w:rsidP="006A0A34">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лікарського та </w:t>
      </w:r>
      <w:proofErr w:type="spellStart"/>
      <w:r>
        <w:rPr>
          <w:rFonts w:ascii="Times New Roman" w:eastAsia="Times New Roman" w:hAnsi="Times New Roman" w:cs="Times New Roman"/>
          <w:color w:val="000000"/>
          <w:sz w:val="24"/>
          <w:szCs w:val="24"/>
        </w:rPr>
        <w:t>медсестринського</w:t>
      </w:r>
      <w:proofErr w:type="spellEnd"/>
      <w:r>
        <w:rPr>
          <w:rFonts w:ascii="Times New Roman" w:eastAsia="Times New Roman" w:hAnsi="Times New Roman" w:cs="Times New Roman"/>
          <w:color w:val="000000"/>
          <w:sz w:val="24"/>
          <w:szCs w:val="24"/>
        </w:rPr>
        <w:t xml:space="preserve"> догляду.</w:t>
      </w:r>
    </w:p>
    <w:p w14:paraId="658F8701" w14:textId="77777777" w:rsidR="006A0A34" w:rsidRDefault="006A0A34" w:rsidP="006A0A34">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медичних послуг новонародженим на всіх етапах лікування в закладі охорони здоров'я (ЗОЗ). </w:t>
      </w:r>
    </w:p>
    <w:p w14:paraId="4E3B2248" w14:textId="77777777" w:rsidR="006A0A34" w:rsidRDefault="006A0A34" w:rsidP="006A0A34">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лабораторних досліджень відповідно до галузевих стандартів у сфері охорони здоров’я, в тому числі з використанням </w:t>
      </w:r>
      <w:proofErr w:type="spellStart"/>
      <w:r>
        <w:rPr>
          <w:rFonts w:ascii="Times New Roman" w:eastAsia="Times New Roman" w:hAnsi="Times New Roman" w:cs="Times New Roman"/>
          <w:color w:val="000000"/>
          <w:sz w:val="24"/>
          <w:szCs w:val="24"/>
        </w:rPr>
        <w:t>мікрометодик</w:t>
      </w:r>
      <w:proofErr w:type="spellEnd"/>
      <w:r>
        <w:rPr>
          <w:rFonts w:ascii="Times New Roman" w:eastAsia="Times New Roman" w:hAnsi="Times New Roman" w:cs="Times New Roman"/>
          <w:color w:val="000000"/>
          <w:sz w:val="24"/>
          <w:szCs w:val="24"/>
        </w:rPr>
        <w:t>, зокрема:</w:t>
      </w:r>
    </w:p>
    <w:p w14:paraId="4D9EF3BB"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розгорнутий загальний аналіз крові;</w:t>
      </w:r>
    </w:p>
    <w:p w14:paraId="65F92306"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загальний аналіз сечі;</w:t>
      </w:r>
    </w:p>
    <w:p w14:paraId="21C19212"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біохімічний аналіз крові (загальний білок, С-реактивний білок, </w:t>
      </w:r>
      <w:proofErr w:type="spellStart"/>
      <w:r w:rsidRPr="00C245A6">
        <w:rPr>
          <w:rFonts w:ascii="Times New Roman" w:eastAsia="Times New Roman" w:hAnsi="Times New Roman" w:cs="Times New Roman"/>
          <w:color w:val="000000"/>
          <w:sz w:val="24"/>
          <w:szCs w:val="24"/>
        </w:rPr>
        <w:t>аспартатамінотрансфераза</w:t>
      </w:r>
      <w:proofErr w:type="spellEnd"/>
      <w:r w:rsidRPr="00C245A6">
        <w:rPr>
          <w:rFonts w:ascii="Times New Roman" w:eastAsia="Times New Roman" w:hAnsi="Times New Roman" w:cs="Times New Roman"/>
          <w:color w:val="000000"/>
          <w:sz w:val="24"/>
          <w:szCs w:val="24"/>
        </w:rPr>
        <w:t xml:space="preserve"> (</w:t>
      </w:r>
      <w:proofErr w:type="spellStart"/>
      <w:r w:rsidRPr="00C245A6">
        <w:rPr>
          <w:rFonts w:ascii="Times New Roman" w:eastAsia="Times New Roman" w:hAnsi="Times New Roman" w:cs="Times New Roman"/>
          <w:color w:val="000000"/>
          <w:sz w:val="24"/>
          <w:szCs w:val="24"/>
        </w:rPr>
        <w:t>АсАТ</w:t>
      </w:r>
      <w:proofErr w:type="spellEnd"/>
      <w:r w:rsidRPr="00C245A6">
        <w:rPr>
          <w:rFonts w:ascii="Times New Roman" w:eastAsia="Times New Roman" w:hAnsi="Times New Roman" w:cs="Times New Roman"/>
          <w:color w:val="000000"/>
          <w:sz w:val="24"/>
          <w:szCs w:val="24"/>
        </w:rPr>
        <w:t xml:space="preserve">), </w:t>
      </w:r>
      <w:proofErr w:type="spellStart"/>
      <w:r w:rsidRPr="00C245A6">
        <w:rPr>
          <w:rFonts w:ascii="Times New Roman" w:eastAsia="Times New Roman" w:hAnsi="Times New Roman" w:cs="Times New Roman"/>
          <w:color w:val="000000"/>
          <w:sz w:val="24"/>
          <w:szCs w:val="24"/>
        </w:rPr>
        <w:t>аланінамінотрансфераза</w:t>
      </w:r>
      <w:proofErr w:type="spellEnd"/>
      <w:r w:rsidRPr="00C245A6">
        <w:rPr>
          <w:rFonts w:ascii="Times New Roman" w:eastAsia="Times New Roman" w:hAnsi="Times New Roman" w:cs="Times New Roman"/>
          <w:color w:val="000000"/>
          <w:sz w:val="24"/>
          <w:szCs w:val="24"/>
        </w:rPr>
        <w:t xml:space="preserve"> (</w:t>
      </w:r>
      <w:proofErr w:type="spellStart"/>
      <w:r w:rsidRPr="00C245A6">
        <w:rPr>
          <w:rFonts w:ascii="Times New Roman" w:eastAsia="Times New Roman" w:hAnsi="Times New Roman" w:cs="Times New Roman"/>
          <w:color w:val="000000"/>
          <w:sz w:val="24"/>
          <w:szCs w:val="24"/>
        </w:rPr>
        <w:t>АлАТ</w:t>
      </w:r>
      <w:proofErr w:type="spellEnd"/>
      <w:r w:rsidRPr="00C245A6">
        <w:rPr>
          <w:rFonts w:ascii="Times New Roman" w:eastAsia="Times New Roman" w:hAnsi="Times New Roman" w:cs="Times New Roman"/>
          <w:color w:val="000000"/>
          <w:sz w:val="24"/>
          <w:szCs w:val="24"/>
        </w:rPr>
        <w:t>), білірубін і його фракції (загальний, прямий, непрямий), електроліти (іонізований кальцій, фосфор, магній, кальцій, натрій, калій), креатинін, сечовина, гамма-</w:t>
      </w:r>
      <w:proofErr w:type="spellStart"/>
      <w:r w:rsidRPr="00C245A6">
        <w:rPr>
          <w:rFonts w:ascii="Times New Roman" w:eastAsia="Times New Roman" w:hAnsi="Times New Roman" w:cs="Times New Roman"/>
          <w:color w:val="000000"/>
          <w:sz w:val="24"/>
          <w:szCs w:val="24"/>
        </w:rPr>
        <w:t>глутамілтрансфераза</w:t>
      </w:r>
      <w:proofErr w:type="spellEnd"/>
      <w:r w:rsidRPr="00C245A6">
        <w:rPr>
          <w:rFonts w:ascii="Times New Roman" w:eastAsia="Times New Roman" w:hAnsi="Times New Roman" w:cs="Times New Roman"/>
          <w:color w:val="000000"/>
          <w:sz w:val="24"/>
          <w:szCs w:val="24"/>
        </w:rPr>
        <w:t xml:space="preserve">, лактатдегідрогеназа, лактат, </w:t>
      </w:r>
      <w:proofErr w:type="spellStart"/>
      <w:r w:rsidRPr="00C245A6">
        <w:rPr>
          <w:rFonts w:ascii="Times New Roman" w:eastAsia="Times New Roman" w:hAnsi="Times New Roman" w:cs="Times New Roman"/>
          <w:color w:val="000000"/>
          <w:sz w:val="24"/>
          <w:szCs w:val="24"/>
        </w:rPr>
        <w:t>тригліцериди</w:t>
      </w:r>
      <w:proofErr w:type="spellEnd"/>
      <w:r w:rsidRPr="00C245A6">
        <w:rPr>
          <w:rFonts w:ascii="Times New Roman" w:eastAsia="Times New Roman" w:hAnsi="Times New Roman" w:cs="Times New Roman"/>
          <w:color w:val="000000"/>
          <w:sz w:val="24"/>
          <w:szCs w:val="24"/>
        </w:rPr>
        <w:t>, альбумін, лужна фосфатаза); </w:t>
      </w:r>
    </w:p>
    <w:p w14:paraId="1A0D7DCE"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глюкоза в цільній крові або сироватці крові;</w:t>
      </w:r>
    </w:p>
    <w:p w14:paraId="12A00355"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кислотно-лужний стан крові та парціальний тиск газів крові;</w:t>
      </w:r>
    </w:p>
    <w:p w14:paraId="1FAC8FE6"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C245A6">
        <w:rPr>
          <w:rFonts w:ascii="Times New Roman" w:eastAsia="Times New Roman" w:hAnsi="Times New Roman" w:cs="Times New Roman"/>
          <w:color w:val="000000"/>
          <w:sz w:val="24"/>
          <w:szCs w:val="24"/>
        </w:rPr>
        <w:t>коагуляційний</w:t>
      </w:r>
      <w:proofErr w:type="spellEnd"/>
      <w:r w:rsidRPr="00C245A6">
        <w:rPr>
          <w:rFonts w:ascii="Times New Roman" w:eastAsia="Times New Roman" w:hAnsi="Times New Roman" w:cs="Times New Roman"/>
          <w:color w:val="000000"/>
          <w:sz w:val="24"/>
          <w:szCs w:val="24"/>
        </w:rPr>
        <w:t xml:space="preserve"> гемостаз (</w:t>
      </w:r>
      <w:proofErr w:type="spellStart"/>
      <w:r w:rsidRPr="00C245A6">
        <w:rPr>
          <w:rFonts w:ascii="Times New Roman" w:eastAsia="Times New Roman" w:hAnsi="Times New Roman" w:cs="Times New Roman"/>
          <w:color w:val="000000"/>
          <w:sz w:val="24"/>
          <w:szCs w:val="24"/>
        </w:rPr>
        <w:t>протромбіновий</w:t>
      </w:r>
      <w:proofErr w:type="spellEnd"/>
      <w:r w:rsidRPr="00C245A6">
        <w:rPr>
          <w:rFonts w:ascii="Times New Roman" w:eastAsia="Times New Roman" w:hAnsi="Times New Roman" w:cs="Times New Roman"/>
          <w:color w:val="000000"/>
          <w:sz w:val="24"/>
          <w:szCs w:val="24"/>
        </w:rPr>
        <w:t xml:space="preserve"> час, міжнародне нормалізоване відношення (МНВ), активований частковий </w:t>
      </w:r>
      <w:proofErr w:type="spellStart"/>
      <w:r w:rsidRPr="00C245A6">
        <w:rPr>
          <w:rFonts w:ascii="Times New Roman" w:eastAsia="Times New Roman" w:hAnsi="Times New Roman" w:cs="Times New Roman"/>
          <w:color w:val="000000"/>
          <w:sz w:val="24"/>
          <w:szCs w:val="24"/>
        </w:rPr>
        <w:t>тромбопластиновий</w:t>
      </w:r>
      <w:proofErr w:type="spellEnd"/>
      <w:r w:rsidRPr="00C245A6">
        <w:rPr>
          <w:rFonts w:ascii="Times New Roman" w:eastAsia="Times New Roman" w:hAnsi="Times New Roman" w:cs="Times New Roman"/>
          <w:color w:val="000000"/>
          <w:sz w:val="24"/>
          <w:szCs w:val="24"/>
        </w:rPr>
        <w:t xml:space="preserve"> час (АЧТЧ), </w:t>
      </w:r>
      <w:proofErr w:type="spellStart"/>
      <w:r w:rsidRPr="00C245A6">
        <w:rPr>
          <w:rFonts w:ascii="Times New Roman" w:eastAsia="Times New Roman" w:hAnsi="Times New Roman" w:cs="Times New Roman"/>
          <w:color w:val="000000"/>
          <w:sz w:val="24"/>
          <w:szCs w:val="24"/>
        </w:rPr>
        <w:t>тромбіновий</w:t>
      </w:r>
      <w:proofErr w:type="spellEnd"/>
      <w:r w:rsidRPr="00C245A6">
        <w:rPr>
          <w:rFonts w:ascii="Times New Roman" w:eastAsia="Times New Roman" w:hAnsi="Times New Roman" w:cs="Times New Roman"/>
          <w:color w:val="000000"/>
          <w:sz w:val="24"/>
          <w:szCs w:val="24"/>
        </w:rPr>
        <w:t xml:space="preserve"> час, D-</w:t>
      </w:r>
      <w:proofErr w:type="spellStart"/>
      <w:r w:rsidRPr="00C245A6">
        <w:rPr>
          <w:rFonts w:ascii="Times New Roman" w:eastAsia="Times New Roman" w:hAnsi="Times New Roman" w:cs="Times New Roman"/>
          <w:color w:val="000000"/>
          <w:sz w:val="24"/>
          <w:szCs w:val="24"/>
        </w:rPr>
        <w:t>димер</w:t>
      </w:r>
      <w:proofErr w:type="spellEnd"/>
      <w:r w:rsidRPr="00C245A6">
        <w:rPr>
          <w:rFonts w:ascii="Times New Roman" w:eastAsia="Times New Roman" w:hAnsi="Times New Roman" w:cs="Times New Roman"/>
          <w:color w:val="000000"/>
          <w:sz w:val="24"/>
          <w:szCs w:val="24"/>
        </w:rPr>
        <w:t>, фібриноген);</w:t>
      </w:r>
    </w:p>
    <w:p w14:paraId="3A1930FD"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C245A6">
        <w:rPr>
          <w:rFonts w:ascii="Times New Roman" w:eastAsia="Times New Roman" w:hAnsi="Times New Roman" w:cs="Times New Roman"/>
          <w:color w:val="000000"/>
          <w:sz w:val="24"/>
          <w:szCs w:val="24"/>
        </w:rPr>
        <w:t>феритин</w:t>
      </w:r>
      <w:proofErr w:type="spellEnd"/>
      <w:r w:rsidRPr="00C245A6">
        <w:rPr>
          <w:rFonts w:ascii="Times New Roman" w:eastAsia="Times New Roman" w:hAnsi="Times New Roman" w:cs="Times New Roman"/>
          <w:color w:val="000000"/>
          <w:sz w:val="24"/>
          <w:szCs w:val="24"/>
        </w:rPr>
        <w:t xml:space="preserve">, індекс насичення </w:t>
      </w:r>
      <w:proofErr w:type="spellStart"/>
      <w:r w:rsidRPr="00C245A6">
        <w:rPr>
          <w:rFonts w:ascii="Times New Roman" w:eastAsia="Times New Roman" w:hAnsi="Times New Roman" w:cs="Times New Roman"/>
          <w:color w:val="000000"/>
          <w:sz w:val="24"/>
          <w:szCs w:val="24"/>
        </w:rPr>
        <w:t>трансферину</w:t>
      </w:r>
      <w:proofErr w:type="spellEnd"/>
      <w:r w:rsidRPr="00C245A6">
        <w:rPr>
          <w:rFonts w:ascii="Times New Roman" w:eastAsia="Times New Roman" w:hAnsi="Times New Roman" w:cs="Times New Roman"/>
          <w:color w:val="000000"/>
          <w:sz w:val="24"/>
          <w:szCs w:val="24"/>
        </w:rPr>
        <w:t>, вміст заліза у сироватці крові;</w:t>
      </w:r>
    </w:p>
    <w:p w14:paraId="737929DB"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гормони щитоподібної залози, надниркових залоз;</w:t>
      </w:r>
    </w:p>
    <w:p w14:paraId="0A47AF7F"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загальний аналіз ліквору;</w:t>
      </w:r>
    </w:p>
    <w:p w14:paraId="7B245534"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проба </w:t>
      </w:r>
      <w:proofErr w:type="spellStart"/>
      <w:r w:rsidRPr="00C245A6">
        <w:rPr>
          <w:rFonts w:ascii="Times New Roman" w:eastAsia="Times New Roman" w:hAnsi="Times New Roman" w:cs="Times New Roman"/>
          <w:color w:val="000000"/>
          <w:sz w:val="24"/>
          <w:szCs w:val="24"/>
        </w:rPr>
        <w:t>Кумбса</w:t>
      </w:r>
      <w:proofErr w:type="spellEnd"/>
      <w:r w:rsidRPr="00C245A6">
        <w:rPr>
          <w:rFonts w:ascii="Times New Roman" w:eastAsia="Times New Roman" w:hAnsi="Times New Roman" w:cs="Times New Roman"/>
          <w:color w:val="000000"/>
          <w:sz w:val="24"/>
          <w:szCs w:val="24"/>
        </w:rPr>
        <w:t>;</w:t>
      </w:r>
    </w:p>
    <w:p w14:paraId="3BE5A354"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обстеження на вертикальні інфекції;</w:t>
      </w:r>
    </w:p>
    <w:p w14:paraId="73B795AB"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бактеріологічні дослідження з визначенням чутливості висіяних збудників до антибіотиків; </w:t>
      </w:r>
    </w:p>
    <w:p w14:paraId="64F5BE40" w14:textId="77777777" w:rsidR="006A0A34"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група крові та резус-фактор;</w:t>
      </w:r>
    </w:p>
    <w:p w14:paraId="42908447" w14:textId="77777777" w:rsidR="006A0A34" w:rsidRPr="00C245A6" w:rsidRDefault="006A0A34" w:rsidP="006A0A34">
      <w:pPr>
        <w:pStyle w:val="a3"/>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інші лабораторні дослідже</w:t>
      </w:r>
      <w:r>
        <w:rPr>
          <w:rFonts w:ascii="Times New Roman" w:eastAsia="Times New Roman" w:hAnsi="Times New Roman" w:cs="Times New Roman"/>
          <w:color w:val="000000"/>
          <w:sz w:val="24"/>
          <w:szCs w:val="24"/>
        </w:rPr>
        <w:t>ння відповідно до галузевих стандартів</w:t>
      </w:r>
      <w:r w:rsidRPr="00C245A6">
        <w:rPr>
          <w:rFonts w:ascii="Times New Roman" w:eastAsia="Times New Roman" w:hAnsi="Times New Roman" w:cs="Times New Roman"/>
          <w:color w:val="000000"/>
          <w:sz w:val="24"/>
          <w:szCs w:val="24"/>
        </w:rPr>
        <w:t>.</w:t>
      </w:r>
    </w:p>
    <w:p w14:paraId="3D2F6844"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Забір зразків крові у новонароджених для скринінгу </w:t>
      </w:r>
      <w:proofErr w:type="spellStart"/>
      <w:r w:rsidRPr="00C245A6">
        <w:rPr>
          <w:rFonts w:ascii="Times New Roman" w:eastAsia="Times New Roman" w:hAnsi="Times New Roman" w:cs="Times New Roman"/>
          <w:color w:val="000000"/>
          <w:sz w:val="24"/>
          <w:szCs w:val="24"/>
        </w:rPr>
        <w:t>фенілкетонурії</w:t>
      </w:r>
      <w:proofErr w:type="spellEnd"/>
      <w:r w:rsidRPr="00C245A6">
        <w:rPr>
          <w:rFonts w:ascii="Times New Roman" w:eastAsia="Times New Roman" w:hAnsi="Times New Roman" w:cs="Times New Roman"/>
          <w:color w:val="000000"/>
          <w:sz w:val="24"/>
          <w:szCs w:val="24"/>
        </w:rPr>
        <w:t xml:space="preserve"> (ФКУ), вродженого гіпотиреозу (ВГ), </w:t>
      </w:r>
      <w:proofErr w:type="spellStart"/>
      <w:r w:rsidRPr="00C245A6">
        <w:rPr>
          <w:rFonts w:ascii="Times New Roman" w:eastAsia="Times New Roman" w:hAnsi="Times New Roman" w:cs="Times New Roman"/>
          <w:color w:val="000000"/>
          <w:sz w:val="24"/>
          <w:szCs w:val="24"/>
        </w:rPr>
        <w:t>муковісцидозу</w:t>
      </w:r>
      <w:proofErr w:type="spellEnd"/>
      <w:r w:rsidRPr="00C245A6">
        <w:rPr>
          <w:rFonts w:ascii="Times New Roman" w:eastAsia="Times New Roman" w:hAnsi="Times New Roman" w:cs="Times New Roman"/>
          <w:color w:val="000000"/>
          <w:sz w:val="24"/>
          <w:szCs w:val="24"/>
        </w:rPr>
        <w:t xml:space="preserve"> (МВ), </w:t>
      </w:r>
      <w:proofErr w:type="spellStart"/>
      <w:r w:rsidRPr="00C245A6">
        <w:rPr>
          <w:rFonts w:ascii="Times New Roman" w:eastAsia="Times New Roman" w:hAnsi="Times New Roman" w:cs="Times New Roman"/>
          <w:color w:val="000000"/>
          <w:sz w:val="24"/>
          <w:szCs w:val="24"/>
        </w:rPr>
        <w:t>адреногенітального</w:t>
      </w:r>
      <w:proofErr w:type="spellEnd"/>
      <w:r w:rsidRPr="00C245A6">
        <w:rPr>
          <w:rFonts w:ascii="Times New Roman" w:eastAsia="Times New Roman" w:hAnsi="Times New Roman" w:cs="Times New Roman"/>
          <w:color w:val="000000"/>
          <w:sz w:val="24"/>
          <w:szCs w:val="24"/>
        </w:rPr>
        <w:t xml:space="preserve"> синдрому (АГС) та інших захворювань відповідно до чинного законодавства у період з 48 до 72 годин після народження (крім випадків, прописаних у НПА) та організація відправлення підготовлених зразків крові до лабораторії, яка здійснює дослідження за програмою скринінгу новонароджених згідно з територіальним розподілом, у термін не пізніше 24 годин після забору крові.</w:t>
      </w:r>
    </w:p>
    <w:p w14:paraId="5EBFD5B0"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Забір сухої краплі крові (СКК) у дітей, народжених ВІЛ-позитивними жінками.</w:t>
      </w:r>
    </w:p>
    <w:p w14:paraId="0075AABE"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Надання </w:t>
      </w:r>
      <w:proofErr w:type="spellStart"/>
      <w:r w:rsidRPr="00C245A6">
        <w:rPr>
          <w:rFonts w:ascii="Times New Roman" w:eastAsia="Times New Roman" w:hAnsi="Times New Roman" w:cs="Times New Roman"/>
          <w:color w:val="000000"/>
          <w:sz w:val="24"/>
          <w:szCs w:val="24"/>
        </w:rPr>
        <w:t>постконтактної</w:t>
      </w:r>
      <w:proofErr w:type="spellEnd"/>
      <w:r w:rsidRPr="00C245A6">
        <w:rPr>
          <w:rFonts w:ascii="Times New Roman" w:eastAsia="Times New Roman" w:hAnsi="Times New Roman" w:cs="Times New Roman"/>
          <w:color w:val="000000"/>
          <w:sz w:val="24"/>
          <w:szCs w:val="24"/>
        </w:rPr>
        <w:t xml:space="preserve"> </w:t>
      </w:r>
      <w:proofErr w:type="spellStart"/>
      <w:r w:rsidRPr="00C245A6">
        <w:rPr>
          <w:rFonts w:ascii="Times New Roman" w:eastAsia="Times New Roman" w:hAnsi="Times New Roman" w:cs="Times New Roman"/>
          <w:color w:val="000000"/>
          <w:sz w:val="24"/>
          <w:szCs w:val="24"/>
        </w:rPr>
        <w:t>антиретровірусної</w:t>
      </w:r>
      <w:proofErr w:type="spellEnd"/>
      <w:r w:rsidRPr="00C245A6">
        <w:rPr>
          <w:rFonts w:ascii="Times New Roman" w:eastAsia="Times New Roman" w:hAnsi="Times New Roman" w:cs="Times New Roman"/>
          <w:color w:val="000000"/>
          <w:sz w:val="24"/>
          <w:szCs w:val="24"/>
        </w:rPr>
        <w:t xml:space="preserve"> профілактики дітям, народженим від ВІЛ-позитивних матерів.</w:t>
      </w:r>
    </w:p>
    <w:p w14:paraId="3D23DA6B"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Проведення інструментальних досліджень відповідно до галузевих стандартів у сфері охорони здоров’я, зокрема ультразвукового, рентгенологічного, електроенцефалографічного та інших досліджень.</w:t>
      </w:r>
    </w:p>
    <w:p w14:paraId="237F18D6"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Оцінювання болю за шкалами оцінки болю у новонароджених</w:t>
      </w:r>
      <w:r w:rsidRPr="00C245A6">
        <w:rPr>
          <w:rFonts w:ascii="Times New Roman" w:eastAsia="Times New Roman" w:hAnsi="Times New Roman" w:cs="Times New Roman"/>
          <w:b/>
          <w:color w:val="000000"/>
          <w:sz w:val="24"/>
          <w:szCs w:val="24"/>
        </w:rPr>
        <w:t xml:space="preserve"> </w:t>
      </w:r>
      <w:r w:rsidRPr="00C245A6">
        <w:rPr>
          <w:rFonts w:ascii="Times New Roman" w:eastAsia="Times New Roman" w:hAnsi="Times New Roman" w:cs="Times New Roman"/>
          <w:color w:val="000000"/>
          <w:sz w:val="24"/>
          <w:szCs w:val="24"/>
        </w:rPr>
        <w:t xml:space="preserve">та своєчасне знеболення (за наявності показань) на всіх етапах діагностики та лікування: обов’язкове анестезіологічне забезпечення під час виконання всіх </w:t>
      </w:r>
      <w:proofErr w:type="spellStart"/>
      <w:r w:rsidRPr="00C245A6">
        <w:rPr>
          <w:rFonts w:ascii="Times New Roman" w:eastAsia="Times New Roman" w:hAnsi="Times New Roman" w:cs="Times New Roman"/>
          <w:color w:val="000000"/>
          <w:sz w:val="24"/>
          <w:szCs w:val="24"/>
        </w:rPr>
        <w:t>інвазивних</w:t>
      </w:r>
      <w:proofErr w:type="spellEnd"/>
      <w:r w:rsidRPr="00C245A6">
        <w:rPr>
          <w:rFonts w:ascii="Times New Roman" w:eastAsia="Times New Roman" w:hAnsi="Times New Roman" w:cs="Times New Roman"/>
          <w:color w:val="000000"/>
          <w:sz w:val="24"/>
          <w:szCs w:val="24"/>
        </w:rPr>
        <w:t xml:space="preserve"> діагностичних процедур, цілодобове забезпечення ненаркотичними та наркотичними знеболювальними засобами.</w:t>
      </w:r>
    </w:p>
    <w:p w14:paraId="5DE88023" w14:textId="77777777" w:rsidR="006A0A34" w:rsidRP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lastRenderedPageBreak/>
        <w:t>Проведення дихальної підтримки: CPAP</w:t>
      </w:r>
      <w:r w:rsidRPr="00C245A6">
        <w:rPr>
          <w:rFonts w:ascii="Times New Roman" w:eastAsia="Times New Roman" w:hAnsi="Times New Roman" w:cs="Times New Roman"/>
          <w:b/>
          <w:color w:val="000000"/>
          <w:sz w:val="24"/>
          <w:szCs w:val="24"/>
        </w:rPr>
        <w:t xml:space="preserve"> </w:t>
      </w:r>
      <w:r w:rsidRPr="006A0A34">
        <w:rPr>
          <w:rFonts w:ascii="Times New Roman" w:eastAsia="Times New Roman" w:hAnsi="Times New Roman" w:cs="Times New Roman"/>
          <w:color w:val="000000"/>
          <w:sz w:val="24"/>
          <w:szCs w:val="24"/>
        </w:rPr>
        <w:t xml:space="preserve">та/або </w:t>
      </w:r>
      <w:proofErr w:type="spellStart"/>
      <w:r w:rsidRPr="006A0A34">
        <w:rPr>
          <w:rFonts w:ascii="Times New Roman" w:eastAsia="Times New Roman" w:hAnsi="Times New Roman" w:cs="Times New Roman"/>
          <w:color w:val="000000"/>
          <w:sz w:val="24"/>
          <w:szCs w:val="24"/>
        </w:rPr>
        <w:t>високопоточної</w:t>
      </w:r>
      <w:proofErr w:type="spellEnd"/>
      <w:r w:rsidRPr="006A0A34">
        <w:rPr>
          <w:rFonts w:ascii="Times New Roman" w:eastAsia="Times New Roman" w:hAnsi="Times New Roman" w:cs="Times New Roman"/>
          <w:color w:val="000000"/>
          <w:sz w:val="24"/>
          <w:szCs w:val="24"/>
        </w:rPr>
        <w:t xml:space="preserve"> назальної </w:t>
      </w:r>
      <w:proofErr w:type="spellStart"/>
      <w:r w:rsidRPr="006A0A34">
        <w:rPr>
          <w:rFonts w:ascii="Times New Roman" w:eastAsia="Times New Roman" w:hAnsi="Times New Roman" w:cs="Times New Roman"/>
          <w:color w:val="000000"/>
          <w:sz w:val="24"/>
          <w:szCs w:val="24"/>
        </w:rPr>
        <w:t>оксигенації</w:t>
      </w:r>
      <w:proofErr w:type="spellEnd"/>
      <w:r w:rsidRPr="006A0A34">
        <w:rPr>
          <w:rFonts w:ascii="Times New Roman" w:eastAsia="Times New Roman" w:hAnsi="Times New Roman" w:cs="Times New Roman"/>
          <w:color w:val="000000"/>
          <w:sz w:val="24"/>
          <w:szCs w:val="24"/>
        </w:rPr>
        <w:t xml:space="preserve">, </w:t>
      </w:r>
      <w:proofErr w:type="spellStart"/>
      <w:r w:rsidRPr="006A0A34">
        <w:rPr>
          <w:rFonts w:ascii="Times New Roman" w:eastAsia="Times New Roman" w:hAnsi="Times New Roman" w:cs="Times New Roman"/>
          <w:color w:val="000000"/>
          <w:sz w:val="24"/>
          <w:szCs w:val="24"/>
        </w:rPr>
        <w:t>неінвазивної</w:t>
      </w:r>
      <w:proofErr w:type="spellEnd"/>
      <w:r w:rsidRPr="006A0A34">
        <w:rPr>
          <w:rFonts w:ascii="Times New Roman" w:eastAsia="Times New Roman" w:hAnsi="Times New Roman" w:cs="Times New Roman"/>
          <w:color w:val="000000"/>
          <w:sz w:val="24"/>
          <w:szCs w:val="24"/>
        </w:rPr>
        <w:t xml:space="preserve"> та </w:t>
      </w:r>
      <w:proofErr w:type="spellStart"/>
      <w:r w:rsidRPr="006A0A34">
        <w:rPr>
          <w:rFonts w:ascii="Times New Roman" w:eastAsia="Times New Roman" w:hAnsi="Times New Roman" w:cs="Times New Roman"/>
          <w:color w:val="000000"/>
          <w:sz w:val="24"/>
          <w:szCs w:val="24"/>
        </w:rPr>
        <w:t>інвазивної</w:t>
      </w:r>
      <w:proofErr w:type="spellEnd"/>
      <w:r w:rsidRPr="006A0A34">
        <w:rPr>
          <w:rFonts w:ascii="Times New Roman" w:eastAsia="Times New Roman" w:hAnsi="Times New Roman" w:cs="Times New Roman"/>
          <w:color w:val="000000"/>
          <w:sz w:val="24"/>
          <w:szCs w:val="24"/>
        </w:rPr>
        <w:t xml:space="preserve"> штучної вентиляції </w:t>
      </w:r>
      <w:proofErr w:type="spellStart"/>
      <w:r w:rsidRPr="006A0A34">
        <w:rPr>
          <w:rFonts w:ascii="Times New Roman" w:eastAsia="Times New Roman" w:hAnsi="Times New Roman" w:cs="Times New Roman"/>
          <w:color w:val="000000"/>
          <w:sz w:val="24"/>
          <w:szCs w:val="24"/>
        </w:rPr>
        <w:t>легенів</w:t>
      </w:r>
      <w:proofErr w:type="spellEnd"/>
      <w:r w:rsidRPr="006A0A34">
        <w:rPr>
          <w:rFonts w:ascii="Times New Roman" w:eastAsia="Times New Roman" w:hAnsi="Times New Roman" w:cs="Times New Roman"/>
          <w:color w:val="000000"/>
          <w:sz w:val="24"/>
          <w:szCs w:val="24"/>
        </w:rPr>
        <w:t xml:space="preserve">, високочастотної осциляторної вентиляції </w:t>
      </w:r>
      <w:proofErr w:type="spellStart"/>
      <w:r w:rsidRPr="006A0A34">
        <w:rPr>
          <w:rFonts w:ascii="Times New Roman" w:eastAsia="Times New Roman" w:hAnsi="Times New Roman" w:cs="Times New Roman"/>
          <w:color w:val="000000"/>
          <w:sz w:val="24"/>
          <w:szCs w:val="24"/>
        </w:rPr>
        <w:t>легенів</w:t>
      </w:r>
      <w:proofErr w:type="spellEnd"/>
      <w:r w:rsidRPr="006A0A34">
        <w:rPr>
          <w:rFonts w:ascii="Times New Roman" w:eastAsia="Times New Roman" w:hAnsi="Times New Roman" w:cs="Times New Roman"/>
          <w:color w:val="000000"/>
          <w:sz w:val="24"/>
          <w:szCs w:val="24"/>
        </w:rPr>
        <w:t xml:space="preserve"> (ВЧО ВЛ).</w:t>
      </w:r>
    </w:p>
    <w:p w14:paraId="3B88B9F9" w14:textId="77777777" w:rsidR="006A0A34" w:rsidRP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Проведення лікувальної гіпотермії.</w:t>
      </w:r>
    </w:p>
    <w:p w14:paraId="07535795" w14:textId="77777777" w:rsidR="006A0A34" w:rsidRP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Проведення (повного) парентерального харчування.</w:t>
      </w:r>
    </w:p>
    <w:p w14:paraId="2353A59B"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Проведення консультацій лікарями інших спеціальностей</w:t>
      </w:r>
      <w:r w:rsidRPr="00C245A6">
        <w:rPr>
          <w:rFonts w:ascii="Times New Roman" w:eastAsia="Times New Roman" w:hAnsi="Times New Roman" w:cs="Times New Roman"/>
          <w:color w:val="000000"/>
          <w:sz w:val="24"/>
          <w:szCs w:val="24"/>
        </w:rPr>
        <w:t>, зокрема лікарем-неврологом дитячим та/або лікарем-нейрохірургом дитячим, та/або лікарем-офтальмологом дитячим, та/або лікарем-хірургом дитячим, та/або лікарем-кардіологом дитячим, та/або лікарем-генетиком, та/або психологом, та/або лікарем-ортопедом-травматологом дитячим, та/або лікарем-ендокринологом дитячим, та/або лікарем-імунологом та іншими лікарями.</w:t>
      </w:r>
    </w:p>
    <w:p w14:paraId="5B04E0CE"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Догляд за передчасно народженими та/або хворими дітьми з залученням батьків, зокрема, у відділенні інтенсивної терапії.</w:t>
      </w:r>
    </w:p>
    <w:p w14:paraId="65313333"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Виходжування за методом "Кенгуру", зокрема, у відділенні інтенсивної терапії.</w:t>
      </w:r>
    </w:p>
    <w:p w14:paraId="2B8608BD"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Надання психологічної підтримки батькам, забезпечення сприятливого сенсорного оточення для дитини та сімейно-орієнтованого догляду, спрямованого на її розвиток.</w:t>
      </w:r>
    </w:p>
    <w:p w14:paraId="500A1300"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Проведення вакцинації згідно з календарем профілактичних щеплень.</w:t>
      </w:r>
    </w:p>
    <w:p w14:paraId="2D87C6C3"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Проведення офтальмологічного скринінгу передчасно народжених дітей з </w:t>
      </w:r>
      <w:proofErr w:type="spellStart"/>
      <w:r w:rsidRPr="00C245A6">
        <w:rPr>
          <w:rFonts w:ascii="Times New Roman" w:eastAsia="Times New Roman" w:hAnsi="Times New Roman" w:cs="Times New Roman"/>
          <w:color w:val="000000"/>
          <w:sz w:val="24"/>
          <w:szCs w:val="24"/>
        </w:rPr>
        <w:t>гестаційним</w:t>
      </w:r>
      <w:proofErr w:type="spellEnd"/>
      <w:r w:rsidRPr="00C245A6">
        <w:rPr>
          <w:rFonts w:ascii="Times New Roman" w:eastAsia="Times New Roman" w:hAnsi="Times New Roman" w:cs="Times New Roman"/>
          <w:color w:val="000000"/>
          <w:sz w:val="24"/>
          <w:szCs w:val="24"/>
        </w:rPr>
        <w:t xml:space="preserve"> віком до 32 тижнів (більше 32 тижнів – за показаннями) та/або масою при народженні менш ніж 1500 г. </w:t>
      </w:r>
    </w:p>
    <w:p w14:paraId="4CE0DF8F"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Проведення </w:t>
      </w:r>
      <w:proofErr w:type="spellStart"/>
      <w:r w:rsidRPr="00C245A6">
        <w:rPr>
          <w:rFonts w:ascii="Times New Roman" w:eastAsia="Times New Roman" w:hAnsi="Times New Roman" w:cs="Times New Roman"/>
          <w:color w:val="000000"/>
          <w:sz w:val="24"/>
          <w:szCs w:val="24"/>
        </w:rPr>
        <w:t>аудіологічного</w:t>
      </w:r>
      <w:proofErr w:type="spellEnd"/>
      <w:r w:rsidRPr="00C245A6">
        <w:rPr>
          <w:rFonts w:ascii="Times New Roman" w:eastAsia="Times New Roman" w:hAnsi="Times New Roman" w:cs="Times New Roman"/>
          <w:color w:val="000000"/>
          <w:sz w:val="24"/>
          <w:szCs w:val="24"/>
        </w:rPr>
        <w:t xml:space="preserve"> скринінгу.</w:t>
      </w:r>
    </w:p>
    <w:p w14:paraId="69ED5E0B"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Підтримка/сприяння грудному вигодовуванню, зокрема із застосуванням комплексних збагачувачів для збагачення грудного молока при вигодовуванні передчасно народжених.</w:t>
      </w:r>
    </w:p>
    <w:p w14:paraId="523DB7D1" w14:textId="77777777" w:rsidR="006A0A34"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Забезпечення спеціальними продуктами харчування </w:t>
      </w:r>
      <w:r w:rsidRPr="00C245A6">
        <w:rPr>
          <w:rFonts w:ascii="Times New Roman" w:eastAsia="Times New Roman" w:hAnsi="Times New Roman" w:cs="Times New Roman"/>
          <w:color w:val="323232"/>
          <w:sz w:val="24"/>
          <w:szCs w:val="24"/>
        </w:rPr>
        <w:t>пацієнта/пацієнтки</w:t>
      </w:r>
      <w:r w:rsidRPr="00C245A6">
        <w:rPr>
          <w:rFonts w:ascii="Times New Roman" w:eastAsia="Times New Roman" w:hAnsi="Times New Roman" w:cs="Times New Roman"/>
          <w:color w:val="000000"/>
          <w:sz w:val="24"/>
          <w:szCs w:val="24"/>
        </w:rPr>
        <w:t xml:space="preserve"> з особливими потребами.</w:t>
      </w:r>
    </w:p>
    <w:p w14:paraId="24C1B561" w14:textId="77777777" w:rsidR="006A0A34" w:rsidRPr="00C245A6" w:rsidRDefault="006A0A34" w:rsidP="006A0A34">
      <w:pPr>
        <w:pStyle w:val="a3"/>
        <w:numPr>
          <w:ilvl w:val="0"/>
          <w:numId w:val="23"/>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Забезпечення лікарськими засобами, </w:t>
      </w:r>
      <w:r w:rsidRPr="006A0A34">
        <w:rPr>
          <w:rFonts w:ascii="Times New Roman" w:eastAsia="Times New Roman" w:hAnsi="Times New Roman" w:cs="Times New Roman"/>
          <w:color w:val="000000"/>
          <w:sz w:val="24"/>
          <w:szCs w:val="24"/>
        </w:rPr>
        <w:t xml:space="preserve">у тому числі </w:t>
      </w:r>
      <w:proofErr w:type="spellStart"/>
      <w:r w:rsidRPr="006A0A34">
        <w:rPr>
          <w:rFonts w:ascii="Times New Roman" w:eastAsia="Times New Roman" w:hAnsi="Times New Roman" w:cs="Times New Roman"/>
          <w:color w:val="000000"/>
          <w:sz w:val="24"/>
          <w:szCs w:val="24"/>
        </w:rPr>
        <w:t>сурфактант</w:t>
      </w:r>
      <w:proofErr w:type="spellEnd"/>
      <w:r w:rsidRPr="006A0A34">
        <w:rPr>
          <w:rFonts w:ascii="Times New Roman" w:eastAsia="Times New Roman" w:hAnsi="Times New Roman" w:cs="Times New Roman"/>
          <w:color w:val="000000"/>
          <w:sz w:val="24"/>
          <w:szCs w:val="24"/>
        </w:rPr>
        <w:t>-замісними препаратами,</w:t>
      </w:r>
      <w:r w:rsidRPr="00C245A6">
        <w:rPr>
          <w:rFonts w:ascii="Times New Roman" w:eastAsia="Times New Roman" w:hAnsi="Times New Roman" w:cs="Times New Roman"/>
          <w:color w:val="000000"/>
          <w:sz w:val="24"/>
          <w:szCs w:val="24"/>
        </w:rPr>
        <w:t xml:space="preserve">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365805A8" w14:textId="77777777" w:rsidR="006A0A34" w:rsidRDefault="006A0A34" w:rsidP="006A0A34"/>
    <w:p w14:paraId="69DDD971" w14:textId="77777777" w:rsidR="006A0A34" w:rsidRDefault="006A0A34" w:rsidP="006A0A34">
      <w:pPr>
        <w:pBdr>
          <w:top w:val="nil"/>
          <w:left w:val="nil"/>
          <w:bottom w:val="nil"/>
          <w:right w:val="nil"/>
          <w:between w:val="nil"/>
        </w:pBdr>
        <w:spacing w:before="240" w:after="240" w:line="240" w:lineRule="auto"/>
        <w:ind w:left="-218"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Додатковий обсяг медичних послуг, який надавач зобов’язується надавати за договором відповідно до медичних потреб пацієнта/пацієнтки (специфікація) за умови відповідності додатковим умовам закупівлі:</w:t>
      </w:r>
    </w:p>
    <w:p w14:paraId="7EEBB4F7" w14:textId="77777777" w:rsidR="006A0A34" w:rsidRDefault="006A0A34" w:rsidP="006A0A34">
      <w:pPr>
        <w:numPr>
          <w:ilvl w:val="0"/>
          <w:numId w:val="20"/>
        </w:numPr>
        <w:pBdr>
          <w:top w:val="nil"/>
          <w:left w:val="nil"/>
          <w:bottom w:val="nil"/>
          <w:right w:val="nil"/>
          <w:between w:val="nil"/>
        </w:pBdr>
        <w:spacing w:after="24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Перевезення новонароджених виїзною </w:t>
      </w:r>
      <w:proofErr w:type="spellStart"/>
      <w:r>
        <w:rPr>
          <w:rFonts w:ascii="Times New Roman" w:eastAsia="Times New Roman" w:hAnsi="Times New Roman" w:cs="Times New Roman"/>
          <w:color w:val="000000"/>
          <w:sz w:val="24"/>
          <w:szCs w:val="24"/>
        </w:rPr>
        <w:t>неонатологічною</w:t>
      </w:r>
      <w:proofErr w:type="spellEnd"/>
      <w:r>
        <w:rPr>
          <w:rFonts w:ascii="Times New Roman" w:eastAsia="Times New Roman" w:hAnsi="Times New Roman" w:cs="Times New Roman"/>
          <w:color w:val="000000"/>
          <w:sz w:val="24"/>
          <w:szCs w:val="24"/>
        </w:rPr>
        <w:t xml:space="preserve"> бригадою невідкладної медичної допомоги та інтенсивної терапії із ЗОЗ до інших закладів в межах області та до національних ЗОЗ, згідно із затвердженим департаментом охорони здоров’я маршрутом пацієнта.</w:t>
      </w:r>
    </w:p>
    <w:p w14:paraId="338A5DAB" w14:textId="77777777" w:rsidR="006A0A34" w:rsidRDefault="006A0A34" w:rsidP="006A0A34">
      <w:pPr>
        <w:spacing w:after="240"/>
      </w:pPr>
    </w:p>
    <w:p w14:paraId="5E383F5D" w14:textId="77777777" w:rsidR="006A0A34" w:rsidRDefault="006A0A34" w:rsidP="006A0A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МЕДИЧНА ДОПОМОГА НОВОНАРОДЖЕНИМ У СКЛАДНИХ НЕОНАТАЛЬНИХ ВИПАДКАХ</w:t>
      </w:r>
    </w:p>
    <w:p w14:paraId="2EE3AF3F" w14:textId="77777777" w:rsidR="006A0A34" w:rsidRDefault="006A0A34" w:rsidP="006A0A34"/>
    <w:p w14:paraId="6FC6E345" w14:textId="77777777" w:rsidR="006A0A34" w:rsidRDefault="006A0A34" w:rsidP="006A0A34">
      <w:p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3C09B0AC" w14:textId="77777777" w:rsidR="006A0A34" w:rsidRDefault="006A0A34" w:rsidP="006A0A34">
      <w:p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CB91D2" w14:textId="77777777" w:rsidR="006A0A34" w:rsidRDefault="006A0A34" w:rsidP="006A0A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стаціонарно.</w:t>
      </w:r>
    </w:p>
    <w:p w14:paraId="4EA60F3D" w14:textId="77777777" w:rsidR="006A0A34" w:rsidRDefault="006A0A34" w:rsidP="006A0A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w:t>
      </w:r>
    </w:p>
    <w:p w14:paraId="53A36ADB" w14:textId="77777777" w:rsidR="006A0A34" w:rsidRDefault="006A0A34" w:rsidP="006A0A34">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3F472947" w14:textId="77777777" w:rsidR="006A0A34" w:rsidRDefault="006A0A34" w:rsidP="006A0A34">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доставлення бригадою екстреної (швидкої) медичної допомоги або виїзною  </w:t>
      </w:r>
      <w:proofErr w:type="spellStart"/>
      <w:r>
        <w:rPr>
          <w:rFonts w:ascii="Times New Roman" w:eastAsia="Times New Roman" w:hAnsi="Times New Roman" w:cs="Times New Roman"/>
          <w:color w:val="000000"/>
          <w:sz w:val="24"/>
          <w:szCs w:val="24"/>
        </w:rPr>
        <w:t>неонатологічною</w:t>
      </w:r>
      <w:proofErr w:type="spellEnd"/>
      <w:r>
        <w:rPr>
          <w:rFonts w:ascii="Times New Roman" w:eastAsia="Times New Roman" w:hAnsi="Times New Roman" w:cs="Times New Roman"/>
          <w:color w:val="000000"/>
          <w:sz w:val="24"/>
          <w:szCs w:val="24"/>
        </w:rPr>
        <w:t xml:space="preserve"> бригадою невідкладної медичної допомоги та інтенсивної терапії;</w:t>
      </w:r>
    </w:p>
    <w:p w14:paraId="28075AD7" w14:textId="77777777" w:rsidR="006A0A34" w:rsidRDefault="006A0A34" w:rsidP="006A0A34">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переведення з іншого ЗОЗ та/або клінічного підрозділу ЗОЗ;</w:t>
      </w:r>
    </w:p>
    <w:p w14:paraId="3D34BFF9" w14:textId="77777777" w:rsidR="006A0A34" w:rsidRPr="006A0A34" w:rsidRDefault="006A0A34" w:rsidP="006A0A34">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6A0A34">
        <w:rPr>
          <w:rFonts w:ascii="Times New Roman" w:eastAsia="Times New Roman" w:hAnsi="Times New Roman" w:cs="Times New Roman"/>
          <w:color w:val="000000"/>
          <w:sz w:val="24"/>
          <w:szCs w:val="24"/>
        </w:rPr>
        <w:t>самозвернення</w:t>
      </w:r>
      <w:proofErr w:type="spellEnd"/>
      <w:r w:rsidRPr="006A0A34">
        <w:rPr>
          <w:rFonts w:ascii="Times New Roman" w:eastAsia="Times New Roman" w:hAnsi="Times New Roman" w:cs="Times New Roman"/>
          <w:color w:val="000000"/>
          <w:sz w:val="24"/>
          <w:szCs w:val="24"/>
        </w:rPr>
        <w:t>.</w:t>
      </w:r>
    </w:p>
    <w:p w14:paraId="2BB59371" w14:textId="77777777" w:rsidR="006A0A34" w:rsidRDefault="006A0A34" w:rsidP="006A0A34"/>
    <w:p w14:paraId="6FE623AD" w14:textId="77777777" w:rsidR="006A0A34" w:rsidRDefault="006A0A34" w:rsidP="006A0A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6AF38494" w14:textId="77777777" w:rsidR="006A0A34" w:rsidRDefault="006A0A34" w:rsidP="006A0A34">
      <w:pPr>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інтенсивної терапії новонароджених.</w:t>
      </w:r>
    </w:p>
    <w:p w14:paraId="1B320ECA" w14:textId="77777777" w:rsidR="006A0A34" w:rsidRDefault="006A0A34" w:rsidP="006A0A34">
      <w:pPr>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відділення </w:t>
      </w:r>
      <w:proofErr w:type="spellStart"/>
      <w:r>
        <w:rPr>
          <w:rFonts w:ascii="Times New Roman" w:eastAsia="Times New Roman" w:hAnsi="Times New Roman" w:cs="Times New Roman"/>
          <w:color w:val="000000"/>
          <w:sz w:val="24"/>
          <w:szCs w:val="24"/>
        </w:rPr>
        <w:t>постінтенсивного</w:t>
      </w:r>
      <w:proofErr w:type="spellEnd"/>
      <w:r>
        <w:rPr>
          <w:rFonts w:ascii="Times New Roman" w:eastAsia="Times New Roman" w:hAnsi="Times New Roman" w:cs="Times New Roman"/>
          <w:color w:val="000000"/>
          <w:sz w:val="24"/>
          <w:szCs w:val="24"/>
        </w:rPr>
        <w:t xml:space="preserve"> виходжування для новонароджених та/або постнатального догляду.</w:t>
      </w:r>
    </w:p>
    <w:p w14:paraId="6A6E19F2" w14:textId="77777777" w:rsidR="006A0A34" w:rsidRDefault="006A0A34" w:rsidP="006A0A34">
      <w:pPr>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w:t>
      </w:r>
      <w:proofErr w:type="spellStart"/>
      <w:r>
        <w:rPr>
          <w:rFonts w:ascii="Times New Roman" w:eastAsia="Times New Roman" w:hAnsi="Times New Roman" w:cs="Times New Roman"/>
          <w:color w:val="000000"/>
          <w:sz w:val="24"/>
          <w:szCs w:val="24"/>
        </w:rPr>
        <w:t>катамнестичного</w:t>
      </w:r>
      <w:proofErr w:type="spellEnd"/>
      <w:r>
        <w:rPr>
          <w:rFonts w:ascii="Times New Roman" w:eastAsia="Times New Roman" w:hAnsi="Times New Roman" w:cs="Times New Roman"/>
          <w:color w:val="000000"/>
          <w:sz w:val="24"/>
          <w:szCs w:val="24"/>
        </w:rPr>
        <w:t xml:space="preserve"> кабінету.</w:t>
      </w:r>
    </w:p>
    <w:p w14:paraId="1CE64C75" w14:textId="77777777" w:rsidR="006A0A34" w:rsidRDefault="006A0A34" w:rsidP="006A0A34">
      <w:pPr>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транспортування передчасно народжених дітей з </w:t>
      </w:r>
      <w:proofErr w:type="spellStart"/>
      <w:r>
        <w:rPr>
          <w:rFonts w:ascii="Times New Roman" w:eastAsia="Times New Roman" w:hAnsi="Times New Roman" w:cs="Times New Roman"/>
          <w:color w:val="000000"/>
          <w:sz w:val="24"/>
          <w:szCs w:val="24"/>
        </w:rPr>
        <w:t>гестаційним</w:t>
      </w:r>
      <w:proofErr w:type="spellEnd"/>
      <w:r>
        <w:rPr>
          <w:rFonts w:ascii="Times New Roman" w:eastAsia="Times New Roman" w:hAnsi="Times New Roman" w:cs="Times New Roman"/>
          <w:color w:val="000000"/>
          <w:sz w:val="24"/>
          <w:szCs w:val="24"/>
        </w:rPr>
        <w:t xml:space="preserve"> віком до 34 тижнів та масою при народженні менш ніж 1500 г в межах ЗОЗ в умовах транспортного інкубатора з можливістю проведення </w:t>
      </w:r>
      <w:proofErr w:type="spellStart"/>
      <w:r>
        <w:rPr>
          <w:rFonts w:ascii="Times New Roman" w:eastAsia="Times New Roman" w:hAnsi="Times New Roman" w:cs="Times New Roman"/>
          <w:color w:val="000000"/>
          <w:sz w:val="24"/>
          <w:szCs w:val="24"/>
        </w:rPr>
        <w:t>інвазивної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неінвазивної</w:t>
      </w:r>
      <w:proofErr w:type="spellEnd"/>
      <w:r>
        <w:rPr>
          <w:rFonts w:ascii="Times New Roman" w:eastAsia="Times New Roman" w:hAnsi="Times New Roman" w:cs="Times New Roman"/>
          <w:color w:val="000000"/>
          <w:sz w:val="24"/>
          <w:szCs w:val="24"/>
        </w:rPr>
        <w:t xml:space="preserve"> респіраторної підтримки за потребою.</w:t>
      </w:r>
    </w:p>
    <w:p w14:paraId="4A0FDB6D" w14:textId="77777777" w:rsidR="006A0A34" w:rsidRDefault="006A0A34" w:rsidP="006A0A34">
      <w:pPr>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проведення лабораторних досліджень у ЗОЗ, зокрема:</w:t>
      </w:r>
    </w:p>
    <w:p w14:paraId="5D61C3E8"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загальний аналіз крові;</w:t>
      </w:r>
    </w:p>
    <w:p w14:paraId="0AA576EC"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w:t>
      </w:r>
    </w:p>
    <w:p w14:paraId="08CFF4D5"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С-реактивний білок,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гамма-</w:t>
      </w:r>
      <w:proofErr w:type="spellStart"/>
      <w:r>
        <w:rPr>
          <w:rFonts w:ascii="Times New Roman" w:eastAsia="Times New Roman" w:hAnsi="Times New Roman" w:cs="Times New Roman"/>
          <w:color w:val="000000"/>
          <w:sz w:val="24"/>
          <w:szCs w:val="24"/>
        </w:rPr>
        <w:t>глутамілтрансфераза</w:t>
      </w:r>
      <w:proofErr w:type="spellEnd"/>
      <w:r>
        <w:rPr>
          <w:rFonts w:ascii="Times New Roman" w:eastAsia="Times New Roman" w:hAnsi="Times New Roman" w:cs="Times New Roman"/>
          <w:color w:val="000000"/>
          <w:sz w:val="24"/>
          <w:szCs w:val="24"/>
        </w:rPr>
        <w:t xml:space="preserve">, білірубін і його фракції (загальний, прямий, непрямий), креатинін, сечовина, лактатдегідрогеназа, лактат, </w:t>
      </w:r>
      <w:proofErr w:type="spellStart"/>
      <w:r>
        <w:rPr>
          <w:rFonts w:ascii="Times New Roman" w:eastAsia="Times New Roman" w:hAnsi="Times New Roman" w:cs="Times New Roman"/>
          <w:color w:val="000000"/>
          <w:sz w:val="24"/>
          <w:szCs w:val="24"/>
        </w:rPr>
        <w:t>тригліцериди</w:t>
      </w:r>
      <w:proofErr w:type="spellEnd"/>
      <w:r>
        <w:rPr>
          <w:rFonts w:ascii="Times New Roman" w:eastAsia="Times New Roman" w:hAnsi="Times New Roman" w:cs="Times New Roman"/>
          <w:color w:val="000000"/>
          <w:sz w:val="24"/>
          <w:szCs w:val="24"/>
        </w:rPr>
        <w:t>, альбумін, лужна фосфатаза);</w:t>
      </w:r>
    </w:p>
    <w:p w14:paraId="2CF05297"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електроліти (іонізований кальцій, фосфор, магній, кальцій, натрій, калій);</w:t>
      </w:r>
    </w:p>
    <w:p w14:paraId="1A9D4213"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кислотно-лужний стан крові та парціальний тиск газів у крові;</w:t>
      </w:r>
    </w:p>
    <w:p w14:paraId="1DFC96DD"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коагулограма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протромбіновий</w:t>
      </w:r>
      <w:proofErr w:type="spellEnd"/>
      <w:r>
        <w:rPr>
          <w:rFonts w:ascii="Times New Roman" w:eastAsia="Times New Roman" w:hAnsi="Times New Roman" w:cs="Times New Roman"/>
          <w:color w:val="000000"/>
          <w:sz w:val="24"/>
          <w:szCs w:val="24"/>
        </w:rPr>
        <w:t xml:space="preserve"> час, міжнародне нормалізоване відношення (МНВ), активований частковий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D-</w:t>
      </w:r>
      <w:proofErr w:type="spellStart"/>
      <w:r>
        <w:rPr>
          <w:rFonts w:ascii="Times New Roman" w:eastAsia="Times New Roman" w:hAnsi="Times New Roman" w:cs="Times New Roman"/>
          <w:color w:val="000000"/>
          <w:sz w:val="24"/>
          <w:szCs w:val="24"/>
        </w:rPr>
        <w:t>димер</w:t>
      </w:r>
      <w:proofErr w:type="spellEnd"/>
      <w:r>
        <w:rPr>
          <w:rFonts w:ascii="Times New Roman" w:eastAsia="Times New Roman" w:hAnsi="Times New Roman" w:cs="Times New Roman"/>
          <w:color w:val="000000"/>
          <w:sz w:val="24"/>
          <w:szCs w:val="24"/>
        </w:rPr>
        <w:t>, фібриноген);</w:t>
      </w:r>
    </w:p>
    <w:p w14:paraId="7E346C74"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w:t>
      </w:r>
    </w:p>
    <w:p w14:paraId="3C31ABFB"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крові та резус-фактор;</w:t>
      </w:r>
    </w:p>
    <w:p w14:paraId="589F902D"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ліквору;</w:t>
      </w:r>
    </w:p>
    <w:p w14:paraId="7C6AFFF0"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проба </w:t>
      </w:r>
      <w:proofErr w:type="spellStart"/>
      <w:r>
        <w:rPr>
          <w:rFonts w:ascii="Times New Roman" w:eastAsia="Times New Roman" w:hAnsi="Times New Roman" w:cs="Times New Roman"/>
          <w:color w:val="000000"/>
          <w:sz w:val="24"/>
          <w:szCs w:val="24"/>
        </w:rPr>
        <w:t>Кумбса</w:t>
      </w:r>
      <w:proofErr w:type="spellEnd"/>
      <w:r>
        <w:rPr>
          <w:rFonts w:ascii="Times New Roman" w:eastAsia="Times New Roman" w:hAnsi="Times New Roman" w:cs="Times New Roman"/>
          <w:color w:val="000000"/>
          <w:sz w:val="24"/>
          <w:szCs w:val="24"/>
        </w:rPr>
        <w:t>;</w:t>
      </w:r>
    </w:p>
    <w:p w14:paraId="2FE9821D" w14:textId="77777777" w:rsidR="006A0A34" w:rsidRDefault="006A0A34" w:rsidP="006A0A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взяття </w:t>
      </w:r>
      <w:proofErr w:type="spellStart"/>
      <w:r>
        <w:rPr>
          <w:rFonts w:ascii="Times New Roman" w:eastAsia="Times New Roman" w:hAnsi="Times New Roman" w:cs="Times New Roman"/>
          <w:color w:val="000000"/>
          <w:sz w:val="24"/>
          <w:szCs w:val="24"/>
        </w:rPr>
        <w:t>біосубстрату</w:t>
      </w:r>
      <w:proofErr w:type="spellEnd"/>
      <w:r>
        <w:rPr>
          <w:rFonts w:ascii="Times New Roman" w:eastAsia="Times New Roman" w:hAnsi="Times New Roman" w:cs="Times New Roman"/>
          <w:color w:val="000000"/>
          <w:sz w:val="24"/>
          <w:szCs w:val="24"/>
        </w:rPr>
        <w:t xml:space="preserve"> для бактеріологічного дослідження.</w:t>
      </w:r>
    </w:p>
    <w:p w14:paraId="2C3169FA" w14:textId="77777777" w:rsidR="006A0A34" w:rsidRDefault="006A0A34" w:rsidP="006A0A34">
      <w:pPr>
        <w:numPr>
          <w:ilvl w:val="0"/>
          <w:numId w:val="2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лабораторних досліджень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зокрема:</w:t>
      </w:r>
    </w:p>
    <w:p w14:paraId="7EBB74AF"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феритин</w:t>
      </w:r>
      <w:proofErr w:type="spellEnd"/>
      <w:r>
        <w:rPr>
          <w:rFonts w:ascii="Times New Roman" w:eastAsia="Times New Roman" w:hAnsi="Times New Roman" w:cs="Times New Roman"/>
          <w:color w:val="000000"/>
          <w:sz w:val="24"/>
          <w:szCs w:val="24"/>
        </w:rPr>
        <w:t xml:space="preserve">, індекс насичення </w:t>
      </w:r>
      <w:proofErr w:type="spellStart"/>
      <w:r>
        <w:rPr>
          <w:rFonts w:ascii="Times New Roman" w:eastAsia="Times New Roman" w:hAnsi="Times New Roman" w:cs="Times New Roman"/>
          <w:color w:val="000000"/>
          <w:sz w:val="24"/>
          <w:szCs w:val="24"/>
        </w:rPr>
        <w:t>трансферину</w:t>
      </w:r>
      <w:proofErr w:type="spellEnd"/>
      <w:r>
        <w:rPr>
          <w:rFonts w:ascii="Times New Roman" w:eastAsia="Times New Roman" w:hAnsi="Times New Roman" w:cs="Times New Roman"/>
          <w:color w:val="000000"/>
          <w:sz w:val="24"/>
          <w:szCs w:val="24"/>
        </w:rPr>
        <w:t>, вміст заліза у сироватці крові;</w:t>
      </w:r>
    </w:p>
    <w:p w14:paraId="787847BF"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гормони щитоподібної залози, надниркових залоз;</w:t>
      </w:r>
    </w:p>
    <w:p w14:paraId="39655310"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бактеріологічні дослідження з визначенням чутливості висіяних збудників до антибіотиків;</w:t>
      </w:r>
    </w:p>
    <w:p w14:paraId="7F305D35"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обстеження на вертикальні інфекції;</w:t>
      </w:r>
    </w:p>
    <w:p w14:paraId="7D74B6A2"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зразка сухої краплі крові (СКК) у дітей, народжених ВІЛ-позитивними жінками;</w:t>
      </w:r>
    </w:p>
    <w:p w14:paraId="018F52C7" w14:textId="77777777" w:rsidR="006A0A34" w:rsidRDefault="006A0A34" w:rsidP="006A0A3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72673B63"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Забезпечення проведення рентгенологічного, електроенцефалографічного, ультразвукового дослідження в ЗОЗ у цілодобовому режимі.</w:t>
      </w:r>
    </w:p>
    <w:p w14:paraId="7D5E2D6A"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Забезпечення проведення консультацій лікарями інших спеціальностей у ЗОЗ та/або на умовах договору </w:t>
      </w:r>
      <w:proofErr w:type="spellStart"/>
      <w:r w:rsidRPr="00C245A6">
        <w:rPr>
          <w:rFonts w:ascii="Times New Roman" w:eastAsia="Times New Roman" w:hAnsi="Times New Roman" w:cs="Times New Roman"/>
          <w:color w:val="000000"/>
          <w:sz w:val="24"/>
          <w:szCs w:val="24"/>
        </w:rPr>
        <w:t>підряду</w:t>
      </w:r>
      <w:proofErr w:type="spellEnd"/>
      <w:r w:rsidRPr="00C245A6">
        <w:rPr>
          <w:rFonts w:ascii="Times New Roman" w:eastAsia="Times New Roman" w:hAnsi="Times New Roman" w:cs="Times New Roman"/>
          <w:color w:val="000000"/>
          <w:sz w:val="24"/>
          <w:szCs w:val="24"/>
        </w:rPr>
        <w:t>.</w:t>
      </w:r>
    </w:p>
    <w:p w14:paraId="210128D5"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Забезпечення проведення лікувальної гіпотермії.</w:t>
      </w:r>
    </w:p>
    <w:p w14:paraId="44882774"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Забезпечення (повного) парентерального харчування.</w:t>
      </w:r>
    </w:p>
    <w:p w14:paraId="365E7032"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Забезпечення сприятливого сенсорного оточення для дитини та сімейно-орієнтованого догляду, спрямованого на її розвиток. </w:t>
      </w:r>
    </w:p>
    <w:p w14:paraId="60030CF2"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Організація виходжування немовлят за методом Кенгуру, у </w:t>
      </w:r>
      <w:proofErr w:type="spellStart"/>
      <w:r w:rsidRPr="00C245A6">
        <w:rPr>
          <w:rFonts w:ascii="Times New Roman" w:eastAsia="Times New Roman" w:hAnsi="Times New Roman" w:cs="Times New Roman"/>
          <w:color w:val="000000"/>
          <w:sz w:val="24"/>
          <w:szCs w:val="24"/>
        </w:rPr>
        <w:t>т.ч</w:t>
      </w:r>
      <w:proofErr w:type="spellEnd"/>
      <w:r w:rsidRPr="00C245A6">
        <w:rPr>
          <w:rFonts w:ascii="Times New Roman" w:eastAsia="Times New Roman" w:hAnsi="Times New Roman" w:cs="Times New Roman"/>
          <w:color w:val="000000"/>
          <w:sz w:val="24"/>
          <w:szCs w:val="24"/>
        </w:rPr>
        <w:t>. у ВІТ.</w:t>
      </w:r>
    </w:p>
    <w:p w14:paraId="7014977F"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Забезпечення цілодобового лікарського та </w:t>
      </w:r>
      <w:proofErr w:type="spellStart"/>
      <w:r w:rsidRPr="00C245A6">
        <w:rPr>
          <w:rFonts w:ascii="Times New Roman" w:eastAsia="Times New Roman" w:hAnsi="Times New Roman" w:cs="Times New Roman"/>
          <w:color w:val="000000"/>
          <w:sz w:val="24"/>
          <w:szCs w:val="24"/>
        </w:rPr>
        <w:t>медсестринського</w:t>
      </w:r>
      <w:proofErr w:type="spellEnd"/>
      <w:r w:rsidRPr="00C245A6">
        <w:rPr>
          <w:rFonts w:ascii="Times New Roman" w:eastAsia="Times New Roman" w:hAnsi="Times New Roman" w:cs="Times New Roman"/>
          <w:color w:val="000000"/>
          <w:sz w:val="24"/>
          <w:szCs w:val="24"/>
        </w:rPr>
        <w:t xml:space="preserve"> догляду.</w:t>
      </w:r>
    </w:p>
    <w:p w14:paraId="6104DF71"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Організація цілодобового забезпечення компонентами та препаратами крові.</w:t>
      </w:r>
    </w:p>
    <w:p w14:paraId="12FCD915"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 xml:space="preserve">Направлення на послуги з </w:t>
      </w:r>
      <w:proofErr w:type="spellStart"/>
      <w:r w:rsidRPr="00C245A6">
        <w:rPr>
          <w:rFonts w:ascii="Times New Roman" w:eastAsia="Times New Roman" w:hAnsi="Times New Roman" w:cs="Times New Roman"/>
          <w:color w:val="000000"/>
          <w:sz w:val="24"/>
          <w:szCs w:val="24"/>
        </w:rPr>
        <w:t>катамнестичного</w:t>
      </w:r>
      <w:proofErr w:type="spellEnd"/>
      <w:r w:rsidRPr="00C245A6">
        <w:rPr>
          <w:rFonts w:ascii="Times New Roman" w:eastAsia="Times New Roman" w:hAnsi="Times New Roman" w:cs="Times New Roman"/>
          <w:color w:val="000000"/>
          <w:sz w:val="24"/>
          <w:szCs w:val="24"/>
        </w:rPr>
        <w:t xml:space="preserve"> спостереження передчасно народжених дітей та дітей з </w:t>
      </w:r>
      <w:proofErr w:type="spellStart"/>
      <w:r w:rsidRPr="00C245A6">
        <w:rPr>
          <w:rFonts w:ascii="Times New Roman" w:eastAsia="Times New Roman" w:hAnsi="Times New Roman" w:cs="Times New Roman"/>
          <w:color w:val="000000"/>
          <w:sz w:val="24"/>
          <w:szCs w:val="24"/>
        </w:rPr>
        <w:t>перинатальною</w:t>
      </w:r>
      <w:proofErr w:type="spellEnd"/>
      <w:r w:rsidRPr="00C245A6">
        <w:rPr>
          <w:rFonts w:ascii="Times New Roman" w:eastAsia="Times New Roman" w:hAnsi="Times New Roman" w:cs="Times New Roman"/>
          <w:color w:val="000000"/>
          <w:sz w:val="24"/>
          <w:szCs w:val="24"/>
        </w:rPr>
        <w:t xml:space="preserve"> патологією з моменту виписки з ЗОЗ до 3-х років.</w:t>
      </w:r>
    </w:p>
    <w:p w14:paraId="0920A4BE"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Організація виклику</w:t>
      </w:r>
      <w:r w:rsidRPr="00C245A6">
        <w:rPr>
          <w:rFonts w:ascii="Times New Roman" w:eastAsia="Times New Roman" w:hAnsi="Times New Roman" w:cs="Times New Roman"/>
          <w:i/>
          <w:color w:val="000000"/>
          <w:sz w:val="24"/>
          <w:szCs w:val="24"/>
        </w:rPr>
        <w:t xml:space="preserve"> </w:t>
      </w:r>
      <w:r w:rsidRPr="00C245A6">
        <w:rPr>
          <w:rFonts w:ascii="Times New Roman" w:eastAsia="Times New Roman" w:hAnsi="Times New Roman" w:cs="Times New Roman"/>
          <w:color w:val="000000"/>
          <w:sz w:val="24"/>
          <w:szCs w:val="24"/>
        </w:rPr>
        <w:t xml:space="preserve">виїзної </w:t>
      </w:r>
      <w:proofErr w:type="spellStart"/>
      <w:r w:rsidRPr="00C245A6">
        <w:rPr>
          <w:rFonts w:ascii="Times New Roman" w:eastAsia="Times New Roman" w:hAnsi="Times New Roman" w:cs="Times New Roman"/>
          <w:color w:val="000000"/>
          <w:sz w:val="24"/>
          <w:szCs w:val="24"/>
        </w:rPr>
        <w:t>неонатологічної</w:t>
      </w:r>
      <w:proofErr w:type="spellEnd"/>
      <w:r w:rsidRPr="00C245A6">
        <w:rPr>
          <w:rFonts w:ascii="Times New Roman" w:eastAsia="Times New Roman" w:hAnsi="Times New Roman" w:cs="Times New Roman"/>
          <w:color w:val="000000"/>
          <w:sz w:val="24"/>
          <w:szCs w:val="24"/>
        </w:rPr>
        <w:t xml:space="preserve"> бригади невідкладної медичної допомоги та інтенсивної терапії та підготовка новонародженої дитини до транспортування до інших ЗОЗ в межах області та до національних ЗОЗ.</w:t>
      </w:r>
    </w:p>
    <w:p w14:paraId="445CC3A5"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lastRenderedPageBreak/>
        <w:t xml:space="preserve">Забезпечення взяття зразків крові у новонароджених для скринінгу </w:t>
      </w:r>
      <w:proofErr w:type="spellStart"/>
      <w:r w:rsidRPr="006A0A34">
        <w:rPr>
          <w:rFonts w:ascii="Times New Roman" w:eastAsia="Times New Roman" w:hAnsi="Times New Roman" w:cs="Times New Roman"/>
          <w:color w:val="000000"/>
          <w:sz w:val="24"/>
          <w:szCs w:val="24"/>
        </w:rPr>
        <w:t>фенілкетонурії</w:t>
      </w:r>
      <w:proofErr w:type="spellEnd"/>
      <w:r w:rsidRPr="006A0A34">
        <w:rPr>
          <w:rFonts w:ascii="Times New Roman" w:eastAsia="Times New Roman" w:hAnsi="Times New Roman" w:cs="Times New Roman"/>
          <w:color w:val="000000"/>
          <w:sz w:val="24"/>
          <w:szCs w:val="24"/>
        </w:rPr>
        <w:t xml:space="preserve"> (ФКУ), вродженого гіпотиреозу (ВГ), </w:t>
      </w:r>
      <w:proofErr w:type="spellStart"/>
      <w:r w:rsidRPr="006A0A34">
        <w:rPr>
          <w:rFonts w:ascii="Times New Roman" w:eastAsia="Times New Roman" w:hAnsi="Times New Roman" w:cs="Times New Roman"/>
          <w:color w:val="000000"/>
          <w:sz w:val="24"/>
          <w:szCs w:val="24"/>
        </w:rPr>
        <w:t>муковісцидозу</w:t>
      </w:r>
      <w:proofErr w:type="spellEnd"/>
      <w:r w:rsidRPr="006A0A34">
        <w:rPr>
          <w:rFonts w:ascii="Times New Roman" w:eastAsia="Times New Roman" w:hAnsi="Times New Roman" w:cs="Times New Roman"/>
          <w:color w:val="000000"/>
          <w:sz w:val="24"/>
          <w:szCs w:val="24"/>
        </w:rPr>
        <w:t xml:space="preserve"> (МВ), </w:t>
      </w:r>
      <w:proofErr w:type="spellStart"/>
      <w:r w:rsidRPr="006A0A34">
        <w:rPr>
          <w:rFonts w:ascii="Times New Roman" w:eastAsia="Times New Roman" w:hAnsi="Times New Roman" w:cs="Times New Roman"/>
          <w:color w:val="000000"/>
          <w:sz w:val="24"/>
          <w:szCs w:val="24"/>
        </w:rPr>
        <w:t>адреногенітального</w:t>
      </w:r>
      <w:proofErr w:type="spellEnd"/>
      <w:r w:rsidRPr="006A0A34">
        <w:rPr>
          <w:rFonts w:ascii="Times New Roman" w:eastAsia="Times New Roman" w:hAnsi="Times New Roman" w:cs="Times New Roman"/>
          <w:color w:val="000000"/>
          <w:sz w:val="24"/>
          <w:szCs w:val="24"/>
        </w:rPr>
        <w:t xml:space="preserve"> синдрому (АГС) та інших захворювань відповідно до чинного законодавства у період з 48 до 72 годин після народження (крім випадків, прописаних у НПА) та організація відправлення підготовлених зразків крові до лабораторії, яка здійснює дослідження за програмою скринінгу новонароджених згідно з територіальним розподілом, у термін не пізніше 24 годин після забору крові.</w:t>
      </w:r>
    </w:p>
    <w:p w14:paraId="35CA7ABE"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33D390C8"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інфекційним захворюванням, пов’язаних з наданням медичної допомоги, відповідно до чинних наказів МОЗ.</w:t>
      </w:r>
    </w:p>
    <w:p w14:paraId="5666269E"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27E44CB3"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highlight w:val="white"/>
        </w:rPr>
        <w:t>Забезпечення права пацієнтів, які перебувають на лікуванні у відділенні інтенсивної терапії, на допуск відвідувачів 24 години на добу в будь-який день тижня згідно з правилами, визначеними чинними нормативно-правовими актами</w:t>
      </w:r>
      <w:r w:rsidRPr="00C245A6">
        <w:rPr>
          <w:rFonts w:ascii="Times New Roman" w:eastAsia="Times New Roman" w:hAnsi="Times New Roman" w:cs="Times New Roman"/>
          <w:color w:val="000000"/>
          <w:sz w:val="24"/>
          <w:szCs w:val="24"/>
        </w:rPr>
        <w:t>.</w:t>
      </w:r>
    </w:p>
    <w:p w14:paraId="7C5F2592"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69315B3B" w14:textId="77777777" w:rsidR="006A0A34" w:rsidRPr="00C245A6"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highlight w:val="white"/>
        </w:rPr>
        <w:t xml:space="preserve">Здійснення закупівлі лікарських засобів,  визначених Національним переліком основних лікарських засобів, у тому числі </w:t>
      </w:r>
      <w:proofErr w:type="spellStart"/>
      <w:r w:rsidRPr="00C245A6">
        <w:rPr>
          <w:rFonts w:ascii="Times New Roman" w:eastAsia="Times New Roman" w:hAnsi="Times New Roman" w:cs="Times New Roman"/>
          <w:color w:val="000000"/>
          <w:sz w:val="24"/>
          <w:szCs w:val="24"/>
          <w:highlight w:val="white"/>
        </w:rPr>
        <w:t>сурфактант</w:t>
      </w:r>
      <w:proofErr w:type="spellEnd"/>
      <w:r w:rsidRPr="00C245A6">
        <w:rPr>
          <w:rFonts w:ascii="Times New Roman" w:eastAsia="Times New Roman" w:hAnsi="Times New Roman" w:cs="Times New Roman"/>
          <w:color w:val="000000"/>
          <w:sz w:val="24"/>
          <w:szCs w:val="24"/>
          <w:highlight w:val="white"/>
        </w:rPr>
        <w:t>-замісних препаратів,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2585D6C1" w14:textId="77777777" w:rsidR="006A0A34" w:rsidRPr="00C245A6"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highlight w:val="white"/>
        </w:rPr>
        <w:t>Організація ефективного управління запасами лікарських засобів, медичних виробів та витратних матеріалів, закуплених ЗОЗ або отриманих для виконання програм та здійснення централізованих заходів з охорони здоров’я МОЗ. Використання та збереження залишків лікарських засобів та медичних виробів, необхідних для лікування пацієнток, у тому числі після закінчення дії договору з НСЗУ</w:t>
      </w:r>
      <w:r w:rsidRPr="00C245A6">
        <w:rPr>
          <w:rFonts w:ascii="Roboto" w:eastAsia="Roboto" w:hAnsi="Roboto" w:cs="Roboto"/>
          <w:color w:val="000000"/>
          <w:sz w:val="24"/>
          <w:szCs w:val="24"/>
          <w:highlight w:val="white"/>
        </w:rPr>
        <w:t>.</w:t>
      </w:r>
    </w:p>
    <w:p w14:paraId="1A8C684E"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highlight w:val="white"/>
        </w:rPr>
        <w:t xml:space="preserve">Наявність у ЗОЗ на момент підписання та дії договору з НСЗУ лікарських засобів для проведення </w:t>
      </w:r>
      <w:proofErr w:type="spellStart"/>
      <w:r w:rsidRPr="006A0A34">
        <w:rPr>
          <w:rFonts w:ascii="Times New Roman" w:eastAsia="Times New Roman" w:hAnsi="Times New Roman" w:cs="Times New Roman"/>
          <w:color w:val="000000"/>
          <w:sz w:val="24"/>
          <w:szCs w:val="24"/>
          <w:highlight w:val="white"/>
        </w:rPr>
        <w:t>сурфактант</w:t>
      </w:r>
      <w:proofErr w:type="spellEnd"/>
      <w:r w:rsidRPr="006A0A34">
        <w:rPr>
          <w:rFonts w:ascii="Times New Roman" w:eastAsia="Times New Roman" w:hAnsi="Times New Roman" w:cs="Times New Roman"/>
          <w:color w:val="000000"/>
          <w:sz w:val="24"/>
          <w:szCs w:val="24"/>
          <w:highlight w:val="white"/>
        </w:rPr>
        <w:t>-замісної терапії  щонайменше 5 новонародженим.</w:t>
      </w:r>
    </w:p>
    <w:p w14:paraId="178A4909"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Наявність локальних навчальних планів та програм для навчання медичного персоналу з питань підтримки грудного вигодовування.</w:t>
      </w:r>
    </w:p>
    <w:p w14:paraId="2F20A9CC" w14:textId="77777777" w:rsidR="006A0A34" w:rsidRP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Наявність у закладі кабінету підтримки грудного вигодовування, оснащеного просвітницькими матеріалами, відеоматеріалами та практичними засобами чи муляжами.</w:t>
      </w:r>
    </w:p>
    <w:p w14:paraId="131ED48C"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Проведення щонайменше двічі на рік</w:t>
      </w:r>
      <w:r w:rsidRPr="00C245A6">
        <w:rPr>
          <w:rFonts w:ascii="Times New Roman" w:eastAsia="Times New Roman" w:hAnsi="Times New Roman" w:cs="Times New Roman"/>
          <w:color w:val="000000"/>
          <w:sz w:val="24"/>
          <w:szCs w:val="24"/>
        </w:rPr>
        <w:t xml:space="preserve"> навчально-</w:t>
      </w:r>
      <w:proofErr w:type="spellStart"/>
      <w:r w:rsidRPr="00C245A6">
        <w:rPr>
          <w:rFonts w:ascii="Times New Roman" w:eastAsia="Times New Roman" w:hAnsi="Times New Roman" w:cs="Times New Roman"/>
          <w:color w:val="000000"/>
          <w:sz w:val="24"/>
          <w:szCs w:val="24"/>
        </w:rPr>
        <w:t>симуляційних</w:t>
      </w:r>
      <w:proofErr w:type="spellEnd"/>
      <w:r w:rsidRPr="00C245A6">
        <w:rPr>
          <w:rFonts w:ascii="Times New Roman" w:eastAsia="Times New Roman" w:hAnsi="Times New Roman" w:cs="Times New Roman"/>
          <w:color w:val="000000"/>
          <w:sz w:val="24"/>
          <w:szCs w:val="24"/>
        </w:rPr>
        <w:t xml:space="preserve"> тренінгів з первинної реанімації новонароджених для медичного персоналу (лікарів, акушерок, медичних сестер) пологових зал, відділень інтенсивної терапії та  відділень </w:t>
      </w:r>
      <w:proofErr w:type="spellStart"/>
      <w:r w:rsidRPr="00C245A6">
        <w:rPr>
          <w:rFonts w:ascii="Times New Roman" w:eastAsia="Times New Roman" w:hAnsi="Times New Roman" w:cs="Times New Roman"/>
          <w:color w:val="000000"/>
          <w:sz w:val="24"/>
          <w:szCs w:val="24"/>
        </w:rPr>
        <w:t>постінтенсивного</w:t>
      </w:r>
      <w:proofErr w:type="spellEnd"/>
      <w:r w:rsidRPr="00C245A6">
        <w:rPr>
          <w:rFonts w:ascii="Times New Roman" w:eastAsia="Times New Roman" w:hAnsi="Times New Roman" w:cs="Times New Roman"/>
          <w:color w:val="000000"/>
          <w:sz w:val="24"/>
          <w:szCs w:val="24"/>
        </w:rPr>
        <w:t xml:space="preserve"> виходжування для новонароджених та/або постнатального догляду.</w:t>
      </w:r>
    </w:p>
    <w:p w14:paraId="20CCC5BE"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lastRenderedPageBreak/>
        <w:t xml:space="preserve">Ведення медичної карти стаціонарного хворого (форма № 003/о) та/або медичної карти новонародженого (форма № 097/о) з обов’язковим </w:t>
      </w:r>
      <w:proofErr w:type="spellStart"/>
      <w:r w:rsidRPr="00C245A6">
        <w:rPr>
          <w:rFonts w:ascii="Times New Roman" w:eastAsia="Times New Roman" w:hAnsi="Times New Roman" w:cs="Times New Roman"/>
          <w:color w:val="000000"/>
          <w:sz w:val="24"/>
          <w:szCs w:val="24"/>
        </w:rPr>
        <w:t>обгрунтуванням</w:t>
      </w:r>
      <w:proofErr w:type="spellEnd"/>
      <w:r w:rsidRPr="00C245A6">
        <w:rPr>
          <w:rFonts w:ascii="Times New Roman" w:eastAsia="Times New Roman" w:hAnsi="Times New Roman" w:cs="Times New Roman"/>
          <w:color w:val="000000"/>
          <w:sz w:val="24"/>
          <w:szCs w:val="24"/>
        </w:rPr>
        <w:t xml:space="preserve"> клінічного діагнозу та вказанням усіх важливих діагностичних, лікувальних, реабілітаційних і профілактичних процедур, які проводяться пацієнтам.</w:t>
      </w:r>
    </w:p>
    <w:p w14:paraId="6ACADD6B" w14:textId="77777777" w:rsidR="006A0A34"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sidRPr="00C245A6">
        <w:rPr>
          <w:rFonts w:ascii="Times New Roman" w:eastAsia="Times New Roman" w:hAnsi="Times New Roman" w:cs="Times New Roman"/>
          <w:color w:val="000000"/>
          <w:sz w:val="24"/>
          <w:szCs w:val="24"/>
        </w:rPr>
        <w:t xml:space="preserve">виявлення ознак насильства у </w:t>
      </w:r>
      <w:r w:rsidRPr="00C245A6">
        <w:rPr>
          <w:rFonts w:ascii="Times New Roman" w:eastAsia="Times New Roman" w:hAnsi="Times New Roman" w:cs="Times New Roman"/>
          <w:color w:val="000000"/>
          <w:sz w:val="24"/>
          <w:szCs w:val="24"/>
          <w:highlight w:val="white"/>
        </w:rPr>
        <w:t xml:space="preserve">пацієнтів </w:t>
      </w:r>
      <w:r w:rsidRPr="00C245A6">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sidRPr="00C245A6">
        <w:rPr>
          <w:rFonts w:ascii="Times New Roman" w:eastAsia="Times New Roman" w:hAnsi="Times New Roman" w:cs="Times New Roman"/>
          <w:color w:val="000000"/>
          <w:sz w:val="24"/>
          <w:szCs w:val="24"/>
          <w:highlight w:val="white"/>
        </w:rPr>
        <w:t>.</w:t>
      </w:r>
    </w:p>
    <w:p w14:paraId="039D3215" w14:textId="77777777" w:rsidR="006A0A34" w:rsidRPr="00C245A6" w:rsidRDefault="006A0A34" w:rsidP="006A0A34">
      <w:pPr>
        <w:pStyle w:val="a3"/>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45A6">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40970BCC" w14:textId="77777777" w:rsidR="006A0A34" w:rsidRDefault="006A0A34" w:rsidP="006A0A34"/>
    <w:p w14:paraId="7DAC657A"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організації надання послуги:</w:t>
      </w:r>
    </w:p>
    <w:p w14:paraId="59BDE764" w14:textId="77777777" w:rsidR="006A0A34" w:rsidRDefault="006A0A34" w:rsidP="006A0A34">
      <w:pPr>
        <w:numPr>
          <w:ilvl w:val="0"/>
          <w:numId w:val="1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та робота виїзної </w:t>
      </w:r>
      <w:proofErr w:type="spellStart"/>
      <w:r>
        <w:rPr>
          <w:rFonts w:ascii="Times New Roman" w:eastAsia="Times New Roman" w:hAnsi="Times New Roman" w:cs="Times New Roman"/>
          <w:color w:val="000000"/>
          <w:sz w:val="24"/>
          <w:szCs w:val="24"/>
        </w:rPr>
        <w:t>неонатологічної</w:t>
      </w:r>
      <w:proofErr w:type="spellEnd"/>
      <w:r>
        <w:rPr>
          <w:rFonts w:ascii="Times New Roman" w:eastAsia="Times New Roman" w:hAnsi="Times New Roman" w:cs="Times New Roman"/>
          <w:color w:val="000000"/>
          <w:sz w:val="24"/>
          <w:szCs w:val="24"/>
        </w:rPr>
        <w:t xml:space="preserve"> бригади невідкладної медичної допомоги та інтенсивної терапії.</w:t>
      </w:r>
    </w:p>
    <w:p w14:paraId="6562BAB9" w14:textId="77777777" w:rsidR="006A0A34" w:rsidRPr="006A0A34" w:rsidRDefault="006A0A34" w:rsidP="006A0A34">
      <w:pPr>
        <w:numPr>
          <w:ilvl w:val="0"/>
          <w:numId w:val="1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Забезпечення цілодобового транспортування хворих новонароджених із закладу, який скеровує, до інших закладів, як в межах області, так і поза її межами, згідно із затвердженим департаментом охорони здоров’я маршрутом пацієнта.</w:t>
      </w:r>
    </w:p>
    <w:p w14:paraId="17A22B6B" w14:textId="77777777" w:rsidR="006A0A34" w:rsidRDefault="006A0A34" w:rsidP="006A0A34"/>
    <w:p w14:paraId="4368640A"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16D2A801" w14:textId="77777777" w:rsidR="006A0A34" w:rsidRDefault="006A0A34" w:rsidP="006A0A34">
      <w:pPr>
        <w:numPr>
          <w:ilvl w:val="0"/>
          <w:numId w:val="14"/>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2A83F612" w14:textId="77777777" w:rsidR="006A0A34" w:rsidRDefault="006A0A34" w:rsidP="006A0A3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Лікар-педіатр-</w:t>
      </w:r>
      <w:proofErr w:type="spellStart"/>
      <w:r>
        <w:rPr>
          <w:rFonts w:ascii="Times New Roman" w:eastAsia="Times New Roman" w:hAnsi="Times New Roman" w:cs="Times New Roman"/>
          <w:color w:val="000000"/>
          <w:sz w:val="24"/>
          <w:szCs w:val="24"/>
        </w:rPr>
        <w:t>неонатолог</w:t>
      </w:r>
      <w:proofErr w:type="spellEnd"/>
      <w:r>
        <w:rPr>
          <w:rFonts w:ascii="Times New Roman" w:eastAsia="Times New Roman" w:hAnsi="Times New Roman" w:cs="Times New Roman"/>
          <w:color w:val="000000"/>
          <w:sz w:val="24"/>
          <w:szCs w:val="24"/>
        </w:rPr>
        <w:t xml:space="preserve"> та/або лікар-анестезіолог дитячий – щонайменше 9 осіб із зазначеного переліку, які працюють за основним місцем роботи в цьому ЗОЗ.</w:t>
      </w:r>
    </w:p>
    <w:p w14:paraId="2383E3DD" w14:textId="77777777" w:rsidR="006A0A34" w:rsidRDefault="006A0A34" w:rsidP="006A0A3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для обслуговування новонароджених – щонайменше 12 осіб, які працюють за основним місцем роботи в цьому ЗОЗ.</w:t>
      </w:r>
    </w:p>
    <w:p w14:paraId="15C9482A" w14:textId="77777777" w:rsidR="006A0A34" w:rsidRDefault="006A0A34" w:rsidP="006A0A3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яка працює за основним місцем роботи в цьому ЗОЗ або за сумісництвом.</w:t>
      </w:r>
    </w:p>
    <w:p w14:paraId="65E2338B" w14:textId="77777777" w:rsidR="006A0A34" w:rsidRDefault="006A0A34" w:rsidP="006A0A3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31E055DB" w14:textId="77777777" w:rsidR="006A0A34" w:rsidRDefault="006A0A34" w:rsidP="006A0A3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064A7DCA"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Лікар-психолог та/або лікар-психотерапевт, та/або психолог – щонайменше 2 особи із зазначеного переліку, які працюють за основним місцем роботи в цьому ЗОЗ або за сумісництвом.</w:t>
      </w:r>
    </w:p>
    <w:p w14:paraId="72C86FF1"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Лікар-невролог дитячий – щонайменше одна особа, яка працює за основним місцем роботи в цьому ЗОЗ або за сумісництвом. </w:t>
      </w:r>
    </w:p>
    <w:p w14:paraId="0E7B6E49"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Лікар-офтальмолог дитячий – щонайменше одна особа, яка працює за основним місцем роботи в цьому ЗОЗ або за сумісництвом.</w:t>
      </w:r>
    </w:p>
    <w:p w14:paraId="30429234"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Лікар-епідеміолог – щонайменше одна особа, яка працює за основним місцем роботи в цьому ЗОЗ або за сумісництвом. </w:t>
      </w:r>
    </w:p>
    <w:p w14:paraId="04EFAAC3"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з ультразвукової діагностики – щонайменше 2 особи, які працюють за основним місцем роботи в цьому ЗОЗ або за сумісництвом.</w:t>
      </w:r>
    </w:p>
    <w:p w14:paraId="7976B475"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Лікар-лаборант та/або бактеріолог, та/або біохімік – щонайменше 2 особи із зазначеного переліку, які працюють за основним місцем роботи у цьому ЗОЗ.</w:t>
      </w:r>
    </w:p>
    <w:p w14:paraId="59F5E07E" w14:textId="77777777" w:rsidR="006A0A34" w:rsidRP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t>Лікар-педіатр-</w:t>
      </w:r>
      <w:proofErr w:type="spellStart"/>
      <w:r w:rsidRPr="006A0A34">
        <w:rPr>
          <w:rFonts w:ascii="Times New Roman" w:eastAsia="Times New Roman" w:hAnsi="Times New Roman" w:cs="Times New Roman"/>
          <w:color w:val="000000"/>
          <w:sz w:val="24"/>
          <w:szCs w:val="24"/>
        </w:rPr>
        <w:t>неонатолог</w:t>
      </w:r>
      <w:proofErr w:type="spellEnd"/>
      <w:r w:rsidRPr="006A0A34">
        <w:rPr>
          <w:rFonts w:ascii="Times New Roman" w:eastAsia="Times New Roman" w:hAnsi="Times New Roman" w:cs="Times New Roman"/>
          <w:color w:val="000000"/>
          <w:sz w:val="24"/>
          <w:szCs w:val="24"/>
        </w:rPr>
        <w:t xml:space="preserve"> або лікар-педіатр - щонайменше одна особа, яка виконує функції  консультанта з питань грудного вигодовування та працює за основним місцем роботи в цьому ЗОЗ.</w:t>
      </w:r>
    </w:p>
    <w:p w14:paraId="48B22281" w14:textId="77777777" w:rsidR="006A0A34" w:rsidRDefault="006A0A34" w:rsidP="006A0A3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w:t>
      </w:r>
    </w:p>
    <w:p w14:paraId="74E29BCE" w14:textId="77777777" w:rsidR="006A0A34" w:rsidRDefault="006A0A34" w:rsidP="006A0A34"/>
    <w:p w14:paraId="34803216"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спеціалістів та кількості фахівців, які працюють на посадах:</w:t>
      </w:r>
    </w:p>
    <w:p w14:paraId="350E4066" w14:textId="77777777" w:rsidR="006A0A34" w:rsidRDefault="006A0A34" w:rsidP="006A0A34">
      <w:pPr>
        <w:numPr>
          <w:ilvl w:val="0"/>
          <w:numId w:val="1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7EC94AB0" w14:textId="77777777" w:rsidR="006A0A34" w:rsidRDefault="006A0A34" w:rsidP="006A0A3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Лікар-педіатр-</w:t>
      </w:r>
      <w:proofErr w:type="spellStart"/>
      <w:r>
        <w:rPr>
          <w:rFonts w:ascii="Times New Roman" w:eastAsia="Times New Roman" w:hAnsi="Times New Roman" w:cs="Times New Roman"/>
          <w:color w:val="000000"/>
          <w:sz w:val="24"/>
          <w:szCs w:val="24"/>
        </w:rPr>
        <w:t>неонатолог</w:t>
      </w:r>
      <w:proofErr w:type="spellEnd"/>
      <w:r>
        <w:rPr>
          <w:rFonts w:ascii="Times New Roman" w:eastAsia="Times New Roman" w:hAnsi="Times New Roman" w:cs="Times New Roman"/>
          <w:color w:val="000000"/>
          <w:sz w:val="24"/>
          <w:szCs w:val="24"/>
        </w:rPr>
        <w:t xml:space="preserve"> та/або лікар-анестезіолог дитячий – щонайменше 4 особи із зазначеного переліку додатково до основного переліку, які працюють за основним місцем роботи в цьому ЗОЗ (цілодобовий пост) та входять у склад виїзної </w:t>
      </w:r>
      <w:proofErr w:type="spellStart"/>
      <w:r>
        <w:rPr>
          <w:rFonts w:ascii="Times New Roman" w:eastAsia="Times New Roman" w:hAnsi="Times New Roman" w:cs="Times New Roman"/>
          <w:color w:val="000000"/>
          <w:sz w:val="24"/>
          <w:szCs w:val="24"/>
        </w:rPr>
        <w:t>неонатологічної</w:t>
      </w:r>
      <w:proofErr w:type="spellEnd"/>
      <w:r>
        <w:rPr>
          <w:rFonts w:ascii="Times New Roman" w:eastAsia="Times New Roman" w:hAnsi="Times New Roman" w:cs="Times New Roman"/>
          <w:color w:val="000000"/>
          <w:sz w:val="24"/>
          <w:szCs w:val="24"/>
        </w:rPr>
        <w:t xml:space="preserve"> бригади невідкладної медичної допомоги та інтенсивної терапії.</w:t>
      </w:r>
    </w:p>
    <w:p w14:paraId="0B4346A4" w14:textId="77777777" w:rsidR="006A0A34" w:rsidRDefault="006A0A34" w:rsidP="006A0A3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 медична – щонайменше 4 особи додатково до основного переліку, які працюють за основним місцем роботи в цьому ЗОЗ (цілодобовий пост) та входять у склад виїзної </w:t>
      </w:r>
      <w:proofErr w:type="spellStart"/>
      <w:r>
        <w:rPr>
          <w:rFonts w:ascii="Times New Roman" w:eastAsia="Times New Roman" w:hAnsi="Times New Roman" w:cs="Times New Roman"/>
          <w:color w:val="000000"/>
          <w:sz w:val="24"/>
          <w:szCs w:val="24"/>
        </w:rPr>
        <w:t>неонатологічної</w:t>
      </w:r>
      <w:proofErr w:type="spellEnd"/>
      <w:r>
        <w:rPr>
          <w:rFonts w:ascii="Times New Roman" w:eastAsia="Times New Roman" w:hAnsi="Times New Roman" w:cs="Times New Roman"/>
          <w:color w:val="000000"/>
          <w:sz w:val="24"/>
          <w:szCs w:val="24"/>
        </w:rPr>
        <w:t xml:space="preserve"> бригади невідкладної медичної допомоги та інтенсивної терапії.</w:t>
      </w:r>
    </w:p>
    <w:p w14:paraId="2EF9A911" w14:textId="77777777" w:rsidR="006A0A34" w:rsidRDefault="006A0A34" w:rsidP="006A0A34"/>
    <w:p w14:paraId="3AD7C073"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 </w:t>
      </w:r>
    </w:p>
    <w:p w14:paraId="01FEDC5D" w14:textId="77777777" w:rsidR="006A0A34" w:rsidRDefault="006A0A34" w:rsidP="006A0A34">
      <w:pPr>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доступ):</w:t>
      </w:r>
    </w:p>
    <w:p w14:paraId="2958946F"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гематологічний аналізатор;</w:t>
      </w:r>
    </w:p>
    <w:p w14:paraId="46432617"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аналізатор газів крові;</w:t>
      </w:r>
    </w:p>
    <w:p w14:paraId="191920F1"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аналізатор;</w:t>
      </w:r>
    </w:p>
    <w:p w14:paraId="74117632"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біохімічний аналізатор;</w:t>
      </w:r>
    </w:p>
    <w:p w14:paraId="5CF0424A"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зокрема на основі ефекту </w:t>
      </w:r>
      <w:proofErr w:type="spellStart"/>
      <w:r>
        <w:rPr>
          <w:rFonts w:ascii="Times New Roman" w:eastAsia="Times New Roman" w:hAnsi="Times New Roman" w:cs="Times New Roman"/>
          <w:color w:val="000000"/>
          <w:sz w:val="24"/>
          <w:szCs w:val="24"/>
          <w:highlight w:val="white"/>
        </w:rPr>
        <w:t>Доплера</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неонатальними</w:t>
      </w:r>
      <w:proofErr w:type="spellEnd"/>
      <w:r>
        <w:rPr>
          <w:rFonts w:ascii="Times New Roman" w:eastAsia="Times New Roman" w:hAnsi="Times New Roman" w:cs="Times New Roman"/>
          <w:color w:val="000000"/>
          <w:sz w:val="24"/>
          <w:szCs w:val="24"/>
          <w:highlight w:val="white"/>
        </w:rPr>
        <w:t xml:space="preserve"> датчиками, включаючи лінійний датчик</w:t>
      </w:r>
      <w:r>
        <w:rPr>
          <w:rFonts w:ascii="Times New Roman" w:eastAsia="Times New Roman" w:hAnsi="Times New Roman" w:cs="Times New Roman"/>
          <w:color w:val="000000"/>
          <w:sz w:val="24"/>
          <w:szCs w:val="24"/>
        </w:rPr>
        <w:t>;</w:t>
      </w:r>
    </w:p>
    <w:p w14:paraId="082C00E8"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w:t>
      </w:r>
    </w:p>
    <w:p w14:paraId="1B2B669A" w14:textId="77777777" w:rsidR="006A0A34" w:rsidRDefault="006A0A34" w:rsidP="006A0A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w:t>
      </w:r>
    </w:p>
    <w:p w14:paraId="6B0BDCC3" w14:textId="77777777" w:rsidR="006A0A34" w:rsidRDefault="006A0A34" w:rsidP="006A0A34">
      <w:pPr>
        <w:numPr>
          <w:ilvl w:val="0"/>
          <w:numId w:val="25"/>
        </w:numPr>
        <w:pBdr>
          <w:top w:val="nil"/>
          <w:left w:val="nil"/>
          <w:bottom w:val="nil"/>
          <w:right w:val="nil"/>
          <w:between w:val="nil"/>
        </w:pBd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4121153C" w14:textId="77777777" w:rsidR="006A0A34" w:rsidRDefault="006A0A34" w:rsidP="006A0A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w:t>
      </w:r>
    </w:p>
    <w:p w14:paraId="2D3863F5" w14:textId="77777777" w:rsidR="006A0A34" w:rsidRDefault="006A0A34" w:rsidP="006A0A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w:t>
      </w:r>
    </w:p>
    <w:p w14:paraId="675F7A94" w14:textId="77777777" w:rsidR="006A0A34" w:rsidRDefault="006A0A34" w:rsidP="006A0A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портативна.</w:t>
      </w:r>
    </w:p>
    <w:p w14:paraId="54EE7208"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 відділенні інтенсивної терапії новонароджених:</w:t>
      </w:r>
    </w:p>
    <w:p w14:paraId="5A9976D2"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4C702EEE"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06C535BC"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централізована система постачання стисненого повітря;</w:t>
      </w:r>
    </w:p>
    <w:p w14:paraId="56AB1588"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новонароджених – щонайменше 6;</w:t>
      </w:r>
    </w:p>
    <w:p w14:paraId="7C65F0FF"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w:t>
      </w:r>
      <w:proofErr w:type="spellStart"/>
      <w:r>
        <w:rPr>
          <w:rFonts w:ascii="Times New Roman" w:eastAsia="Times New Roman" w:hAnsi="Times New Roman" w:cs="Times New Roman"/>
          <w:color w:val="000000"/>
          <w:sz w:val="24"/>
          <w:szCs w:val="24"/>
        </w:rPr>
        <w:t>неінвазивної</w:t>
      </w:r>
      <w:proofErr w:type="spellEnd"/>
      <w:r>
        <w:rPr>
          <w:rFonts w:ascii="Times New Roman" w:eastAsia="Times New Roman" w:hAnsi="Times New Roman" w:cs="Times New Roman"/>
          <w:color w:val="000000"/>
          <w:sz w:val="24"/>
          <w:szCs w:val="24"/>
        </w:rPr>
        <w:t xml:space="preserve"> ШВЛ (додатковий апарат, якщо така опція відсутня в </w:t>
      </w:r>
      <w:proofErr w:type="spellStart"/>
      <w:r>
        <w:rPr>
          <w:rFonts w:ascii="Times New Roman" w:eastAsia="Times New Roman" w:hAnsi="Times New Roman" w:cs="Times New Roman"/>
          <w:color w:val="000000"/>
          <w:sz w:val="24"/>
          <w:szCs w:val="24"/>
        </w:rPr>
        <w:t>апараті</w:t>
      </w:r>
      <w:proofErr w:type="spellEnd"/>
      <w:r>
        <w:rPr>
          <w:rFonts w:ascii="Times New Roman" w:eastAsia="Times New Roman" w:hAnsi="Times New Roman" w:cs="Times New Roman"/>
          <w:color w:val="000000"/>
          <w:sz w:val="24"/>
          <w:szCs w:val="24"/>
        </w:rPr>
        <w:t xml:space="preserve"> ШВЛ) – щонайменше 2;</w:t>
      </w:r>
    </w:p>
    <w:p w14:paraId="6DDB6ABC"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n-CPAP (додатковий апарат, якщо така опція відсутня в </w:t>
      </w:r>
      <w:proofErr w:type="spellStart"/>
      <w:r>
        <w:rPr>
          <w:rFonts w:ascii="Times New Roman" w:eastAsia="Times New Roman" w:hAnsi="Times New Roman" w:cs="Times New Roman"/>
          <w:color w:val="000000"/>
          <w:sz w:val="24"/>
          <w:szCs w:val="24"/>
        </w:rPr>
        <w:t>апараті</w:t>
      </w:r>
      <w:proofErr w:type="spellEnd"/>
      <w:r>
        <w:rPr>
          <w:rFonts w:ascii="Times New Roman" w:eastAsia="Times New Roman" w:hAnsi="Times New Roman" w:cs="Times New Roman"/>
          <w:color w:val="000000"/>
          <w:sz w:val="24"/>
          <w:szCs w:val="24"/>
        </w:rPr>
        <w:t xml:space="preserve"> ШВЛ)</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та/або апарат </w:t>
      </w:r>
      <w:proofErr w:type="spellStart"/>
      <w:r>
        <w:rPr>
          <w:rFonts w:ascii="Times New Roman" w:eastAsia="Times New Roman" w:hAnsi="Times New Roman" w:cs="Times New Roman"/>
          <w:color w:val="000000"/>
          <w:sz w:val="24"/>
          <w:szCs w:val="24"/>
        </w:rPr>
        <w:t>високопоточної</w:t>
      </w:r>
      <w:proofErr w:type="spellEnd"/>
      <w:r>
        <w:rPr>
          <w:rFonts w:ascii="Times New Roman" w:eastAsia="Times New Roman" w:hAnsi="Times New Roman" w:cs="Times New Roman"/>
          <w:color w:val="000000"/>
          <w:sz w:val="24"/>
          <w:szCs w:val="24"/>
        </w:rPr>
        <w:t xml:space="preserve"> назальної </w:t>
      </w:r>
      <w:proofErr w:type="spellStart"/>
      <w:r>
        <w:rPr>
          <w:rFonts w:ascii="Times New Roman" w:eastAsia="Times New Roman" w:hAnsi="Times New Roman" w:cs="Times New Roman"/>
          <w:color w:val="000000"/>
          <w:sz w:val="24"/>
          <w:szCs w:val="24"/>
        </w:rPr>
        <w:t>оксигенації</w:t>
      </w:r>
      <w:proofErr w:type="spellEnd"/>
      <w:r>
        <w:rPr>
          <w:rFonts w:ascii="Times New Roman" w:eastAsia="Times New Roman" w:hAnsi="Times New Roman" w:cs="Times New Roman"/>
          <w:color w:val="000000"/>
          <w:sz w:val="24"/>
          <w:szCs w:val="24"/>
        </w:rPr>
        <w:t xml:space="preserve"> – щонайменше 2;</w:t>
      </w:r>
    </w:p>
    <w:p w14:paraId="159A9121"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високочастотний (додатковий апарат, якщо така опція відсутня в </w:t>
      </w:r>
      <w:proofErr w:type="spellStart"/>
      <w:r>
        <w:rPr>
          <w:rFonts w:ascii="Times New Roman" w:eastAsia="Times New Roman" w:hAnsi="Times New Roman" w:cs="Times New Roman"/>
          <w:color w:val="000000"/>
          <w:sz w:val="24"/>
          <w:szCs w:val="24"/>
        </w:rPr>
        <w:t>апараті</w:t>
      </w:r>
      <w:proofErr w:type="spellEnd"/>
      <w:r>
        <w:rPr>
          <w:rFonts w:ascii="Times New Roman" w:eastAsia="Times New Roman" w:hAnsi="Times New Roman" w:cs="Times New Roman"/>
          <w:color w:val="000000"/>
          <w:sz w:val="24"/>
          <w:szCs w:val="24"/>
        </w:rPr>
        <w:t xml:space="preserve"> ШВЛ);</w:t>
      </w:r>
    </w:p>
    <w:p w14:paraId="65BE68F1"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транспортування пацієнтів з опцією </w:t>
      </w:r>
      <w:proofErr w:type="spellStart"/>
      <w:r>
        <w:rPr>
          <w:rFonts w:ascii="Times New Roman" w:eastAsia="Times New Roman" w:hAnsi="Times New Roman" w:cs="Times New Roman"/>
          <w:color w:val="000000"/>
          <w:sz w:val="24"/>
          <w:szCs w:val="24"/>
        </w:rPr>
        <w:t>неінвазивної</w:t>
      </w:r>
      <w:proofErr w:type="spellEnd"/>
      <w:r>
        <w:rPr>
          <w:rFonts w:ascii="Times New Roman" w:eastAsia="Times New Roman" w:hAnsi="Times New Roman" w:cs="Times New Roman"/>
          <w:color w:val="000000"/>
          <w:sz w:val="24"/>
          <w:szCs w:val="24"/>
        </w:rPr>
        <w:t xml:space="preserve"> дихальної підтримки;</w:t>
      </w:r>
    </w:p>
    <w:p w14:paraId="54CCCA1B"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клинками 00, 0, 1;</w:t>
      </w:r>
    </w:p>
    <w:p w14:paraId="4F723E81"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інкубатори закриті – щонайменше 3;</w:t>
      </w:r>
    </w:p>
    <w:p w14:paraId="6CD4CCC0"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інкубатори відкриті – щонайменше 3;</w:t>
      </w:r>
    </w:p>
    <w:p w14:paraId="3ABFE58D"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3;</w:t>
      </w:r>
    </w:p>
    <w:p w14:paraId="6ED6192D"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електронний сфігмоманометр або опція в </w:t>
      </w:r>
      <w:proofErr w:type="spellStart"/>
      <w:r>
        <w:rPr>
          <w:rFonts w:ascii="Times New Roman" w:eastAsia="Times New Roman" w:hAnsi="Times New Roman" w:cs="Times New Roman"/>
          <w:color w:val="000000"/>
          <w:sz w:val="24"/>
          <w:szCs w:val="24"/>
        </w:rPr>
        <w:t>поліфункціональному</w:t>
      </w:r>
      <w:proofErr w:type="spellEnd"/>
      <w:r>
        <w:rPr>
          <w:rFonts w:ascii="Times New Roman" w:eastAsia="Times New Roman" w:hAnsi="Times New Roman" w:cs="Times New Roman"/>
          <w:color w:val="000000"/>
          <w:sz w:val="24"/>
          <w:szCs w:val="24"/>
        </w:rPr>
        <w:t xml:space="preserve"> моніторі – щонайменше 3;</w:t>
      </w:r>
    </w:p>
    <w:p w14:paraId="2690D414"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неонатальним</w:t>
      </w:r>
      <w:proofErr w:type="spellEnd"/>
      <w:r>
        <w:rPr>
          <w:rFonts w:ascii="Times New Roman" w:eastAsia="Times New Roman" w:hAnsi="Times New Roman" w:cs="Times New Roman"/>
          <w:color w:val="000000"/>
          <w:sz w:val="24"/>
          <w:szCs w:val="24"/>
        </w:rPr>
        <w:t xml:space="preserve"> датчиком – щонайменше 4;</w:t>
      </w:r>
    </w:p>
    <w:p w14:paraId="1D24B924"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 щонайменше 6;</w:t>
      </w:r>
    </w:p>
    <w:p w14:paraId="24DF648F"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автоматичний дозатор лікувальних речовин та/або </w:t>
      </w:r>
      <w:proofErr w:type="spellStart"/>
      <w:r>
        <w:rPr>
          <w:rFonts w:ascii="Times New Roman" w:eastAsia="Times New Roman" w:hAnsi="Times New Roman" w:cs="Times New Roman"/>
          <w:color w:val="000000"/>
          <w:sz w:val="24"/>
          <w:szCs w:val="24"/>
        </w:rPr>
        <w:t>інфузійний</w:t>
      </w:r>
      <w:proofErr w:type="spellEnd"/>
      <w:r>
        <w:rPr>
          <w:rFonts w:ascii="Times New Roman" w:eastAsia="Times New Roman" w:hAnsi="Times New Roman" w:cs="Times New Roman"/>
          <w:color w:val="000000"/>
          <w:sz w:val="24"/>
          <w:szCs w:val="24"/>
        </w:rPr>
        <w:t xml:space="preserve"> насос (помповий </w:t>
      </w:r>
      <w:proofErr w:type="spellStart"/>
      <w:r>
        <w:rPr>
          <w:rFonts w:ascii="Times New Roman" w:eastAsia="Times New Roman" w:hAnsi="Times New Roman" w:cs="Times New Roman"/>
          <w:color w:val="000000"/>
          <w:sz w:val="24"/>
          <w:szCs w:val="24"/>
        </w:rPr>
        <w:t>інфузомат</w:t>
      </w:r>
      <w:proofErr w:type="spellEnd"/>
      <w:r>
        <w:rPr>
          <w:rFonts w:ascii="Times New Roman" w:eastAsia="Times New Roman" w:hAnsi="Times New Roman" w:cs="Times New Roman"/>
          <w:color w:val="000000"/>
          <w:sz w:val="24"/>
          <w:szCs w:val="24"/>
        </w:rPr>
        <w:t>) – щонайменше 18;</w:t>
      </w:r>
    </w:p>
    <w:p w14:paraId="29218A8E"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електронні для новонароджених;</w:t>
      </w:r>
    </w:p>
    <w:p w14:paraId="06CD43CE"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амплітудно-інтегрований електроенцефалограф;</w:t>
      </w:r>
    </w:p>
    <w:p w14:paraId="0BAEDDA0"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аудіометр;</w:t>
      </w:r>
    </w:p>
    <w:p w14:paraId="4E7907E9"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електронний ректальний термометр та обладнання для проведення системної (охолодження всього тіла) або селективної (</w:t>
      </w:r>
      <w:proofErr w:type="spellStart"/>
      <w:r>
        <w:rPr>
          <w:rFonts w:ascii="Times New Roman" w:eastAsia="Times New Roman" w:hAnsi="Times New Roman" w:cs="Times New Roman"/>
          <w:color w:val="000000"/>
          <w:sz w:val="24"/>
          <w:szCs w:val="24"/>
        </w:rPr>
        <w:t>краніоцеребральної</w:t>
      </w:r>
      <w:proofErr w:type="spellEnd"/>
      <w:r>
        <w:rPr>
          <w:rFonts w:ascii="Times New Roman" w:eastAsia="Times New Roman" w:hAnsi="Times New Roman" w:cs="Times New Roman"/>
          <w:color w:val="000000"/>
          <w:sz w:val="24"/>
          <w:szCs w:val="24"/>
        </w:rPr>
        <w:t>) гіпотермії або засоби охолодження (гелеві пакети, мішки з льодом, грілки, вентилятор тощо); </w:t>
      </w:r>
    </w:p>
    <w:p w14:paraId="143145BF" w14:textId="77777777" w:rsidR="006A0A34" w:rsidRDefault="006A0A34" w:rsidP="006A0A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лампа фототерапії – щонайменше 3.</w:t>
      </w:r>
    </w:p>
    <w:p w14:paraId="414D6A88" w14:textId="77777777" w:rsidR="006A0A34" w:rsidRDefault="006A0A34" w:rsidP="006A0A34">
      <w:pPr>
        <w:pBdr>
          <w:top w:val="nil"/>
          <w:left w:val="nil"/>
          <w:bottom w:val="nil"/>
          <w:right w:val="nil"/>
          <w:between w:val="nil"/>
        </w:pBdr>
        <w:spacing w:after="0" w:line="240" w:lineRule="auto"/>
        <w:ind w:left="709"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У відділенні </w:t>
      </w:r>
      <w:proofErr w:type="spellStart"/>
      <w:r>
        <w:rPr>
          <w:rFonts w:ascii="Times New Roman" w:eastAsia="Times New Roman" w:hAnsi="Times New Roman" w:cs="Times New Roman"/>
          <w:color w:val="000000"/>
          <w:sz w:val="24"/>
          <w:szCs w:val="24"/>
        </w:rPr>
        <w:t>постінтенсивного</w:t>
      </w:r>
      <w:proofErr w:type="spellEnd"/>
      <w:r>
        <w:rPr>
          <w:rFonts w:ascii="Times New Roman" w:eastAsia="Times New Roman" w:hAnsi="Times New Roman" w:cs="Times New Roman"/>
          <w:color w:val="000000"/>
          <w:sz w:val="24"/>
          <w:szCs w:val="24"/>
        </w:rPr>
        <w:t xml:space="preserve"> виходжування для новонароджених та/або постнатального догляду:</w:t>
      </w:r>
    </w:p>
    <w:p w14:paraId="51FCBB72"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67AFEEA9"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централізована та/або змішана та/або децентралізована система постачання кисню з наявністю кисневих вихідних точок (розеток) у 40% ліжок відділення;</w:t>
      </w:r>
    </w:p>
    <w:p w14:paraId="6363B8F6"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електронні для новонароджених; </w:t>
      </w:r>
    </w:p>
    <w:p w14:paraId="03BBA0F8"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неонатальним</w:t>
      </w:r>
      <w:proofErr w:type="spellEnd"/>
      <w:r>
        <w:rPr>
          <w:rFonts w:ascii="Times New Roman" w:eastAsia="Times New Roman" w:hAnsi="Times New Roman" w:cs="Times New Roman"/>
          <w:color w:val="000000"/>
          <w:sz w:val="24"/>
          <w:szCs w:val="24"/>
        </w:rPr>
        <w:t xml:space="preserve"> датчиком – щонайменше 2;</w:t>
      </w:r>
    </w:p>
    <w:p w14:paraId="501AF746"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358D2693"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білірубінометр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транскутантний</w:t>
      </w:r>
      <w:proofErr w:type="spellEnd"/>
      <w:r>
        <w:rPr>
          <w:rFonts w:ascii="Times New Roman" w:eastAsia="Times New Roman" w:hAnsi="Times New Roman" w:cs="Times New Roman"/>
          <w:color w:val="000000"/>
          <w:sz w:val="24"/>
          <w:szCs w:val="24"/>
        </w:rPr>
        <w:t>;</w:t>
      </w:r>
    </w:p>
    <w:p w14:paraId="030DAFB2"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3F19EE6B"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крісло для </w:t>
      </w:r>
      <w:proofErr w:type="spellStart"/>
      <w:r>
        <w:rPr>
          <w:rFonts w:ascii="Times New Roman" w:eastAsia="Times New Roman" w:hAnsi="Times New Roman" w:cs="Times New Roman"/>
          <w:color w:val="000000"/>
          <w:sz w:val="24"/>
          <w:szCs w:val="24"/>
        </w:rPr>
        <w:t>кенгурування</w:t>
      </w:r>
      <w:proofErr w:type="spellEnd"/>
      <w:r>
        <w:rPr>
          <w:rFonts w:ascii="Times New Roman" w:eastAsia="Times New Roman" w:hAnsi="Times New Roman" w:cs="Times New Roman"/>
          <w:color w:val="000000"/>
          <w:sz w:val="24"/>
          <w:szCs w:val="24"/>
        </w:rPr>
        <w:t>;</w:t>
      </w:r>
    </w:p>
    <w:p w14:paraId="60DC65E6" w14:textId="77777777" w:rsidR="006A0A34" w:rsidRDefault="006A0A34" w:rsidP="006A0A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позиціонери</w:t>
      </w:r>
      <w:proofErr w:type="spellEnd"/>
      <w:r>
        <w:rPr>
          <w:rFonts w:ascii="Times New Roman" w:eastAsia="Times New Roman" w:hAnsi="Times New Roman" w:cs="Times New Roman"/>
          <w:color w:val="000000"/>
          <w:sz w:val="24"/>
          <w:szCs w:val="24"/>
        </w:rPr>
        <w:t xml:space="preserve"> для новонароджених.</w:t>
      </w:r>
    </w:p>
    <w:p w14:paraId="023E1009"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1F9D6D4"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переліку обладнання:</w:t>
      </w:r>
    </w:p>
    <w:p w14:paraId="08B34748" w14:textId="77777777" w:rsidR="006A0A34" w:rsidRDefault="006A0A34" w:rsidP="006A0A34">
      <w:pPr>
        <w:numPr>
          <w:ilvl w:val="0"/>
          <w:numId w:val="1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для забезпечення роботи виїзної </w:t>
      </w:r>
      <w:proofErr w:type="spellStart"/>
      <w:r>
        <w:rPr>
          <w:rFonts w:ascii="Times New Roman" w:eastAsia="Times New Roman" w:hAnsi="Times New Roman" w:cs="Times New Roman"/>
          <w:color w:val="000000"/>
          <w:sz w:val="24"/>
          <w:szCs w:val="24"/>
        </w:rPr>
        <w:t>неонатологічної</w:t>
      </w:r>
      <w:proofErr w:type="spellEnd"/>
      <w:r>
        <w:rPr>
          <w:rFonts w:ascii="Times New Roman" w:eastAsia="Times New Roman" w:hAnsi="Times New Roman" w:cs="Times New Roman"/>
          <w:color w:val="000000"/>
          <w:sz w:val="24"/>
          <w:szCs w:val="24"/>
        </w:rPr>
        <w:t xml:space="preserve"> бригади невідкладної медичної допомоги та інтенсивної терапії:</w:t>
      </w:r>
    </w:p>
    <w:p w14:paraId="60C24B7A"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автомобіля швидкої медичної допомоги типу С відповідно до стандартів ДСТУ 1789:2015 та/або ДСТУ 1789:2019, оснащеного відповідно до галузевих стандартів у сфері охорони здоров’я;</w:t>
      </w:r>
    </w:p>
    <w:p w14:paraId="18D67B9D"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транспортний інкубатор із </w:t>
      </w:r>
      <w:proofErr w:type="spellStart"/>
      <w:r>
        <w:rPr>
          <w:rFonts w:ascii="Times New Roman" w:eastAsia="Times New Roman" w:hAnsi="Times New Roman" w:cs="Times New Roman"/>
          <w:color w:val="000000"/>
          <w:sz w:val="24"/>
          <w:szCs w:val="24"/>
        </w:rPr>
        <w:t>серво</w:t>
      </w:r>
      <w:proofErr w:type="spellEnd"/>
      <w:r>
        <w:rPr>
          <w:rFonts w:ascii="Times New Roman" w:eastAsia="Times New Roman" w:hAnsi="Times New Roman" w:cs="Times New Roman"/>
          <w:color w:val="000000"/>
          <w:sz w:val="24"/>
          <w:szCs w:val="24"/>
        </w:rPr>
        <w:t>-контролем температури тіла дитини і системою аварійної сигналізації;</w:t>
      </w:r>
    </w:p>
    <w:p w14:paraId="7750E5E9"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повітряний або </w:t>
      </w:r>
      <w:proofErr w:type="spellStart"/>
      <w:r>
        <w:rPr>
          <w:rFonts w:ascii="Times New Roman" w:eastAsia="Times New Roman" w:hAnsi="Times New Roman" w:cs="Times New Roman"/>
          <w:color w:val="000000"/>
          <w:sz w:val="24"/>
          <w:szCs w:val="24"/>
        </w:rPr>
        <w:t>гідроматрац</w:t>
      </w:r>
      <w:proofErr w:type="spellEnd"/>
      <w:r>
        <w:rPr>
          <w:rFonts w:ascii="Times New Roman" w:eastAsia="Times New Roman" w:hAnsi="Times New Roman" w:cs="Times New Roman"/>
          <w:color w:val="000000"/>
          <w:sz w:val="24"/>
          <w:szCs w:val="24"/>
        </w:rPr>
        <w:t xml:space="preserve"> з блоком підігріву;</w:t>
      </w:r>
    </w:p>
    <w:p w14:paraId="75911E77"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сертифіковані та повірені балон(и) з киснем і редуктором (запас кисню – мінімум на 2 години);</w:t>
      </w:r>
    </w:p>
    <w:p w14:paraId="5B4AC120"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сертифіковані та повірені балони з киснем об’ємом 2-10 л для транспортного інкубатора;</w:t>
      </w:r>
    </w:p>
    <w:p w14:paraId="5DDFD93E"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компресор або балон(и) з повітрям (запас повітря – мінімум на 2 години);</w:t>
      </w:r>
    </w:p>
    <w:p w14:paraId="6F9DF996"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ручний, </w:t>
      </w:r>
      <w:proofErr w:type="spellStart"/>
      <w:r>
        <w:rPr>
          <w:rFonts w:ascii="Times New Roman" w:eastAsia="Times New Roman" w:hAnsi="Times New Roman" w:cs="Times New Roman"/>
          <w:color w:val="000000"/>
          <w:sz w:val="24"/>
          <w:szCs w:val="24"/>
        </w:rPr>
        <w:t>неонатальний</w:t>
      </w:r>
      <w:proofErr w:type="spellEnd"/>
      <w:r>
        <w:rPr>
          <w:rFonts w:ascii="Times New Roman" w:eastAsia="Times New Roman" w:hAnsi="Times New Roman" w:cs="Times New Roman"/>
          <w:color w:val="000000"/>
          <w:sz w:val="24"/>
          <w:szCs w:val="24"/>
        </w:rPr>
        <w:t xml:space="preserve"> (реанімаційний мішок для новонароджених);</w:t>
      </w:r>
    </w:p>
    <w:p w14:paraId="1A7CD612"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клинками 00, 0, 1, запасними батарейками і лампочками;</w:t>
      </w:r>
    </w:p>
    <w:p w14:paraId="422D3DA4"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новонароджених з живленням від бортової електромережі автомобіля та від акумуляторів;</w:t>
      </w:r>
    </w:p>
    <w:p w14:paraId="5CA292E5"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портативний електричний;</w:t>
      </w:r>
    </w:p>
    <w:p w14:paraId="63EA3E9F"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портативний з механічним приводом;</w:t>
      </w:r>
    </w:p>
    <w:p w14:paraId="2C713507"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2;</w:t>
      </w:r>
    </w:p>
    <w:p w14:paraId="0E0C0A2A"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7EEE9EB5"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портативний </w:t>
      </w:r>
      <w:proofErr w:type="spellStart"/>
      <w:r>
        <w:rPr>
          <w:rFonts w:ascii="Times New Roman" w:eastAsia="Times New Roman" w:hAnsi="Times New Roman" w:cs="Times New Roman"/>
          <w:color w:val="000000"/>
          <w:sz w:val="24"/>
          <w:szCs w:val="24"/>
        </w:rPr>
        <w:t>поліфункціональний</w:t>
      </w:r>
      <w:proofErr w:type="spellEnd"/>
      <w:r>
        <w:rPr>
          <w:rFonts w:ascii="Times New Roman" w:eastAsia="Times New Roman" w:hAnsi="Times New Roman" w:cs="Times New Roman"/>
          <w:color w:val="000000"/>
          <w:sz w:val="24"/>
          <w:szCs w:val="24"/>
        </w:rPr>
        <w:t xml:space="preserve"> монітор (частота дихання, SрО2, ЧСС, ЕКГ, АТ) з візуальними і слуховими сигналами тривоги;</w:t>
      </w:r>
    </w:p>
    <w:p w14:paraId="234B8176"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22B26183" w14:textId="77777777" w:rsidR="006A0A34" w:rsidRDefault="006A0A34" w:rsidP="006A0A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3053A9AB" w14:textId="77777777" w:rsidR="006A0A34" w:rsidRDefault="006A0A34" w:rsidP="006A0A34"/>
    <w:p w14:paraId="14A0DF1D" w14:textId="77777777" w:rsidR="006A0A34" w:rsidRDefault="006A0A34" w:rsidP="006A0A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w:t>
      </w:r>
    </w:p>
    <w:p w14:paraId="7A9C14C7" w14:textId="77777777" w:rsidR="006A0A34" w:rsidRDefault="006A0A34" w:rsidP="006A0A34">
      <w:pPr>
        <w:numPr>
          <w:ilvl w:val="0"/>
          <w:numId w:val="1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ліцензії на провадження господарської діяльності з медичної практики за спеціальністю </w:t>
      </w:r>
      <w:proofErr w:type="spellStart"/>
      <w:r>
        <w:rPr>
          <w:rFonts w:ascii="Times New Roman" w:eastAsia="Times New Roman" w:hAnsi="Times New Roman" w:cs="Times New Roman"/>
          <w:color w:val="000000"/>
          <w:sz w:val="24"/>
          <w:szCs w:val="24"/>
        </w:rPr>
        <w:t>неонатологія</w:t>
      </w:r>
      <w:proofErr w:type="spellEnd"/>
      <w:r>
        <w:rPr>
          <w:rFonts w:ascii="Times New Roman" w:eastAsia="Times New Roman" w:hAnsi="Times New Roman" w:cs="Times New Roman"/>
          <w:color w:val="000000"/>
          <w:sz w:val="24"/>
          <w:szCs w:val="24"/>
        </w:rPr>
        <w:t xml:space="preserve"> та/або дитяча анестезіологія.</w:t>
      </w:r>
    </w:p>
    <w:p w14:paraId="50D60DCE" w14:textId="77777777" w:rsidR="006A0A34" w:rsidRDefault="006A0A34" w:rsidP="006A0A34">
      <w:pPr>
        <w:numPr>
          <w:ilvl w:val="0"/>
          <w:numId w:val="1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3EDC66E3" w14:textId="77777777" w:rsidR="00000000" w:rsidRPr="006A0A34" w:rsidRDefault="006A0A34" w:rsidP="006A0A34">
      <w:pPr>
        <w:numPr>
          <w:ilvl w:val="0"/>
          <w:numId w:val="1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6A0A34">
        <w:rPr>
          <w:rFonts w:ascii="Times New Roman" w:eastAsia="Times New Roman" w:hAnsi="Times New Roman" w:cs="Times New Roman"/>
          <w:color w:val="000000"/>
          <w:sz w:val="24"/>
          <w:szCs w:val="24"/>
        </w:rPr>
        <w:lastRenderedPageBreak/>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6A0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52"/>
    <w:multiLevelType w:val="multilevel"/>
    <w:tmpl w:val="4D042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B7DE7"/>
    <w:multiLevelType w:val="multilevel"/>
    <w:tmpl w:val="9604C6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647CA"/>
    <w:multiLevelType w:val="multilevel"/>
    <w:tmpl w:val="7C1818AE"/>
    <w:lvl w:ilvl="0">
      <w:start w:val="2"/>
      <w:numFmt w:val="decimal"/>
      <w:lvlText w:val="%1."/>
      <w:lvlJc w:val="left"/>
      <w:pPr>
        <w:ind w:left="720" w:hanging="360"/>
      </w:pPr>
      <w:rPr>
        <w:rFonts w:hint="default"/>
      </w:rPr>
    </w:lvl>
    <w:lvl w:ilv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1AD75778"/>
    <w:multiLevelType w:val="multilevel"/>
    <w:tmpl w:val="A4A27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FF4FCF"/>
    <w:multiLevelType w:val="multilevel"/>
    <w:tmpl w:val="EA741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78155D"/>
    <w:multiLevelType w:val="multilevel"/>
    <w:tmpl w:val="6ACECF7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7A3D12"/>
    <w:multiLevelType w:val="multilevel"/>
    <w:tmpl w:val="5DC01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C50D6"/>
    <w:multiLevelType w:val="multilevel"/>
    <w:tmpl w:val="E47AD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2122013"/>
    <w:multiLevelType w:val="multilevel"/>
    <w:tmpl w:val="7980A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43254"/>
    <w:multiLevelType w:val="multilevel"/>
    <w:tmpl w:val="1F848A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C136171"/>
    <w:multiLevelType w:val="multilevel"/>
    <w:tmpl w:val="DB201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66601C"/>
    <w:multiLevelType w:val="hybridMultilevel"/>
    <w:tmpl w:val="9D72A1F6"/>
    <w:lvl w:ilvl="0" w:tplc="2940EC86">
      <w:start w:val="6"/>
      <w:numFmt w:val="decimal"/>
      <w:lvlText w:val="%1."/>
      <w:lvlJc w:val="left"/>
      <w:pPr>
        <w:ind w:left="16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620D3A"/>
    <w:multiLevelType w:val="multilevel"/>
    <w:tmpl w:val="20E65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46864"/>
    <w:multiLevelType w:val="multilevel"/>
    <w:tmpl w:val="989285F6"/>
    <w:lvl w:ilvl="0">
      <w:start w:val="6"/>
      <w:numFmt w:val="decimal"/>
      <w:lvlText w:val="%1."/>
      <w:lvlJc w:val="left"/>
      <w:pPr>
        <w:ind w:left="720" w:hanging="360"/>
      </w:pPr>
      <w:rPr>
        <w:rFonts w:hint="default"/>
      </w:rPr>
    </w:lvl>
    <w:lvl w:ilv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56B5195A"/>
    <w:multiLevelType w:val="multilevel"/>
    <w:tmpl w:val="AD261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896F83"/>
    <w:multiLevelType w:val="multilevel"/>
    <w:tmpl w:val="96C0E5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D7C2741"/>
    <w:multiLevelType w:val="multilevel"/>
    <w:tmpl w:val="407AE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D9A1EC7"/>
    <w:multiLevelType w:val="multilevel"/>
    <w:tmpl w:val="DE90B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854F4"/>
    <w:multiLevelType w:val="multilevel"/>
    <w:tmpl w:val="D21E4E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4C5360B"/>
    <w:multiLevelType w:val="multilevel"/>
    <w:tmpl w:val="F5E03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E54FCE"/>
    <w:multiLevelType w:val="hybridMultilevel"/>
    <w:tmpl w:val="ABA42148"/>
    <w:lvl w:ilvl="0" w:tplc="04220019">
      <w:start w:val="1"/>
      <w:numFmt w:val="lowerLetter"/>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21" w15:restartNumberingAfterBreak="0">
    <w:nsid w:val="6C607693"/>
    <w:multiLevelType w:val="multilevel"/>
    <w:tmpl w:val="61FA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A3222A"/>
    <w:multiLevelType w:val="multilevel"/>
    <w:tmpl w:val="CBE49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DE4E05"/>
    <w:multiLevelType w:val="multilevel"/>
    <w:tmpl w:val="D220CEC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AD518A2"/>
    <w:multiLevelType w:val="multilevel"/>
    <w:tmpl w:val="55562C3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5943506">
    <w:abstractNumId w:val="14"/>
  </w:num>
  <w:num w:numId="2" w16cid:durableId="1279794561">
    <w:abstractNumId w:val="6"/>
  </w:num>
  <w:num w:numId="3" w16cid:durableId="1176188576">
    <w:abstractNumId w:val="8"/>
  </w:num>
  <w:num w:numId="4" w16cid:durableId="375398263">
    <w:abstractNumId w:val="1"/>
  </w:num>
  <w:num w:numId="5" w16cid:durableId="770322080">
    <w:abstractNumId w:val="5"/>
  </w:num>
  <w:num w:numId="6" w16cid:durableId="968821089">
    <w:abstractNumId w:val="10"/>
  </w:num>
  <w:num w:numId="7" w16cid:durableId="166557512">
    <w:abstractNumId w:val="22"/>
  </w:num>
  <w:num w:numId="8" w16cid:durableId="1821726692">
    <w:abstractNumId w:val="19"/>
  </w:num>
  <w:num w:numId="9" w16cid:durableId="267086941">
    <w:abstractNumId w:val="0"/>
  </w:num>
  <w:num w:numId="10" w16cid:durableId="679354195">
    <w:abstractNumId w:val="17"/>
  </w:num>
  <w:num w:numId="11" w16cid:durableId="592709755">
    <w:abstractNumId w:val="9"/>
  </w:num>
  <w:num w:numId="12" w16cid:durableId="827670498">
    <w:abstractNumId w:val="12"/>
  </w:num>
  <w:num w:numId="13" w16cid:durableId="54357583">
    <w:abstractNumId w:val="21"/>
  </w:num>
  <w:num w:numId="14" w16cid:durableId="2107649441">
    <w:abstractNumId w:val="3"/>
  </w:num>
  <w:num w:numId="15" w16cid:durableId="1354383054">
    <w:abstractNumId w:val="24"/>
  </w:num>
  <w:num w:numId="16" w16cid:durableId="1971325528">
    <w:abstractNumId w:val="18"/>
  </w:num>
  <w:num w:numId="17" w16cid:durableId="767389849">
    <w:abstractNumId w:val="7"/>
  </w:num>
  <w:num w:numId="18" w16cid:durableId="345253179">
    <w:abstractNumId w:val="23"/>
  </w:num>
  <w:num w:numId="19" w16cid:durableId="290287606">
    <w:abstractNumId w:val="4"/>
  </w:num>
  <w:num w:numId="20" w16cid:durableId="229583881">
    <w:abstractNumId w:val="15"/>
  </w:num>
  <w:num w:numId="21" w16cid:durableId="200946843">
    <w:abstractNumId w:val="16"/>
  </w:num>
  <w:num w:numId="22" w16cid:durableId="1259948706">
    <w:abstractNumId w:val="20"/>
  </w:num>
  <w:num w:numId="23" w16cid:durableId="1021004855">
    <w:abstractNumId w:val="11"/>
  </w:num>
  <w:num w:numId="24" w16cid:durableId="684135502">
    <w:abstractNumId w:val="13"/>
  </w:num>
  <w:num w:numId="25" w16cid:durableId="40149331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3227AA"/>
    <w:rsid w:val="004D0D9F"/>
    <w:rsid w:val="005D3A95"/>
    <w:rsid w:val="006A0A34"/>
    <w:rsid w:val="009A0DF3"/>
    <w:rsid w:val="009F728E"/>
    <w:rsid w:val="00AE15EC"/>
    <w:rsid w:val="00DC37C0"/>
    <w:rsid w:val="00EA5BE9"/>
    <w:rsid w:val="00F06F71"/>
    <w:rsid w:val="00FA4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F674"/>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6A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13622</Words>
  <Characters>7766</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2023-08-18T10:04:00Z</dcterms:created>
  <dcterms:modified xsi:type="dcterms:W3CDTF">2023-08-18T10:04:00Z</dcterms:modified>
</cp:coreProperties>
</file>