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5582" w14:textId="77777777" w:rsidR="006238E1" w:rsidRDefault="006238E1" w:rsidP="006238E1">
      <w:pPr>
        <w:pStyle w:val="1"/>
        <w:spacing w:before="0" w:after="0"/>
        <w:jc w:val="center"/>
      </w:pPr>
      <w:r>
        <w:rPr>
          <w:sz w:val="24"/>
          <w:szCs w:val="24"/>
        </w:rPr>
        <w:t>МЕДИЧНА РЕАБІЛІТАЦІЯ НЕМОВЛЯТ, ЯКІ НАРОДИЛИСЬ ПЕРЕДЧАСНО ТА/АБО ХВОРИМИ, ПРОТЯГОМ ПЕРШИХ ТРЬОХ РОКІВ ЖИТТЯ</w:t>
      </w:r>
    </w:p>
    <w:p w14:paraId="01DE558A" w14:textId="77777777" w:rsidR="006238E1" w:rsidRDefault="006238E1" w:rsidP="006238E1"/>
    <w:p w14:paraId="4984459B" w14:textId="77777777" w:rsidR="006238E1" w:rsidRDefault="006238E1" w:rsidP="006238E1">
      <w:p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дитини (специфікація)</w:t>
      </w:r>
    </w:p>
    <w:p w14:paraId="726F272C" w14:textId="77777777" w:rsidR="006238E1" w:rsidRDefault="006238E1" w:rsidP="006238E1">
      <w:pPr>
        <w:pBdr>
          <w:top w:val="nil"/>
          <w:left w:val="nil"/>
          <w:bottom w:val="nil"/>
          <w:right w:val="nil"/>
          <w:between w:val="nil"/>
        </w:pBdr>
        <w:shd w:val="clear" w:color="auto" w:fill="FFFFFF"/>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3EA7FD" w14:textId="77777777" w:rsidR="006238E1" w:rsidRDefault="006238E1" w:rsidP="006238E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Первинний огляд та консультація спеціаліста </w:t>
      </w:r>
      <w:proofErr w:type="spellStart"/>
      <w:r>
        <w:rPr>
          <w:rFonts w:ascii="Times New Roman" w:eastAsia="Times New Roman" w:hAnsi="Times New Roman" w:cs="Times New Roman"/>
          <w:color w:val="000000"/>
          <w:sz w:val="24"/>
          <w:szCs w:val="24"/>
          <w:highlight w:val="white"/>
        </w:rPr>
        <w:t>мультидисциплінарної</w:t>
      </w:r>
      <w:proofErr w:type="spellEnd"/>
      <w:r>
        <w:rPr>
          <w:rFonts w:ascii="Times New Roman" w:eastAsia="Times New Roman" w:hAnsi="Times New Roman" w:cs="Times New Roman"/>
          <w:color w:val="000000"/>
          <w:sz w:val="24"/>
          <w:szCs w:val="24"/>
          <w:highlight w:val="white"/>
        </w:rPr>
        <w:t xml:space="preserve"> реабілітаційної команди.</w:t>
      </w:r>
    </w:p>
    <w:p w14:paraId="57BF690E" w14:textId="77777777" w:rsidR="006238E1" w:rsidRDefault="006238E1" w:rsidP="006238E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Постановка реабілітаційного діагнозу та/або визначення пріоритетів та функціональних цілей для дитини, батьків та родини на основі участі в щоденних заняттях (індивідуальний сімейний план раннього втручання).</w:t>
      </w:r>
    </w:p>
    <w:p w14:paraId="652E1740" w14:textId="77777777" w:rsidR="006238E1" w:rsidRDefault="006238E1" w:rsidP="006238E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Формування індивідуальної програми реабілітації (лист/таблиця </w:t>
      </w:r>
      <w:proofErr w:type="spellStart"/>
      <w:r>
        <w:rPr>
          <w:rFonts w:ascii="Times New Roman" w:eastAsia="Times New Roman" w:hAnsi="Times New Roman" w:cs="Times New Roman"/>
          <w:color w:val="000000"/>
          <w:sz w:val="24"/>
          <w:szCs w:val="24"/>
          <w:highlight w:val="white"/>
        </w:rPr>
        <w:t>втручань</w:t>
      </w:r>
      <w:proofErr w:type="spellEnd"/>
      <w:r>
        <w:rPr>
          <w:rFonts w:ascii="Times New Roman" w:eastAsia="Times New Roman" w:hAnsi="Times New Roman" w:cs="Times New Roman"/>
          <w:color w:val="000000"/>
          <w:sz w:val="24"/>
          <w:szCs w:val="24"/>
          <w:highlight w:val="white"/>
        </w:rPr>
        <w:t>) за категоріальним профілем МКФ-ДП та визначенням SMART (S-специфічні, M-вимірювальні, A-досяжні, R-реалістичні, T-визначені в часі) цілей та здійснення контролю за виконанням індивідуальної програми реабілітації з оцінюванням прогресу в досягненні поставлених цілей.</w:t>
      </w:r>
    </w:p>
    <w:p w14:paraId="343ED1EF" w14:textId="77777777" w:rsidR="006238E1" w:rsidRDefault="006238E1" w:rsidP="006238E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лабораторних обстежень, зокрема:</w:t>
      </w:r>
    </w:p>
    <w:p w14:paraId="690895F0"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розгорнутий клінічний аналіз крові;</w:t>
      </w:r>
    </w:p>
    <w:p w14:paraId="096D0968"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біохімічний аналіз крові (загальний білок, білірубін і його фракції (загальний, прямий, непрямий), креатинін, сечовина);</w:t>
      </w:r>
    </w:p>
    <w:p w14:paraId="370E9FDE"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глюкоза в цільній крові або сироватці крові;</w:t>
      </w:r>
    </w:p>
    <w:p w14:paraId="4717CD42"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С-реактивний білок;</w:t>
      </w:r>
    </w:p>
    <w:p w14:paraId="772A2CFF"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загальний аналіз сечі;</w:t>
      </w:r>
    </w:p>
    <w:p w14:paraId="280D328B" w14:textId="77777777" w:rsidR="006238E1" w:rsidRDefault="006238E1" w:rsidP="006238E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інші лабораторні дослідження відповідно до галузевих стандартів у сфері охорони здоров’я.</w:t>
      </w:r>
    </w:p>
    <w:p w14:paraId="1D58B45F"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інструментальних обстежень відповідно до галузевих стандартів у сфері охорони здоров’я.</w:t>
      </w:r>
    </w:p>
    <w:p w14:paraId="6F0C6AFD"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послуг з реабілітації у сфері охорони здоров’я та/або послуги раннього втручання членами </w:t>
      </w:r>
      <w:proofErr w:type="spellStart"/>
      <w:r>
        <w:rPr>
          <w:rFonts w:ascii="Times New Roman" w:eastAsia="Times New Roman" w:hAnsi="Times New Roman" w:cs="Times New Roman"/>
          <w:color w:val="000000"/>
          <w:sz w:val="24"/>
          <w:szCs w:val="24"/>
          <w:highlight w:val="white"/>
        </w:rPr>
        <w:t>мультидисциплінарної</w:t>
      </w:r>
      <w:proofErr w:type="spellEnd"/>
      <w:r>
        <w:rPr>
          <w:rFonts w:ascii="Times New Roman" w:eastAsia="Times New Roman" w:hAnsi="Times New Roman" w:cs="Times New Roman"/>
          <w:color w:val="000000"/>
          <w:sz w:val="24"/>
          <w:szCs w:val="24"/>
          <w:highlight w:val="white"/>
        </w:rPr>
        <w:t xml:space="preserve"> реабілітаційної команди.</w:t>
      </w:r>
    </w:p>
    <w:p w14:paraId="4A715AE1"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Надання послуг з реабілітації у сфері охорони здоров’я курсами незалежно від місця проживання дитини. Надання послуги раннього втручання сім’ям за місцем їх перебування та/або з використанням засобів телекомунікації.</w:t>
      </w:r>
    </w:p>
    <w:p w14:paraId="79B84406"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Консультування дитини лікарями інших спеціальностей відповідно до нозології та її стану.</w:t>
      </w:r>
    </w:p>
    <w:p w14:paraId="2D1695AA"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Оцінювання розвитку дитини за 5 сферами (велика моторика, дрібна моторика, інтелектуальна сфера, мовленнєва сфера, соціально-емоційна сфера).</w:t>
      </w:r>
    </w:p>
    <w:p w14:paraId="56785B6B"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Проведення спеціального скринінгу на виявлення ознак </w:t>
      </w:r>
      <w:proofErr w:type="spellStart"/>
      <w:r>
        <w:rPr>
          <w:rFonts w:ascii="Times New Roman" w:eastAsia="Times New Roman" w:hAnsi="Times New Roman" w:cs="Times New Roman"/>
          <w:color w:val="000000"/>
          <w:sz w:val="24"/>
          <w:szCs w:val="24"/>
          <w:highlight w:val="white"/>
        </w:rPr>
        <w:t>первазивних</w:t>
      </w:r>
      <w:proofErr w:type="spellEnd"/>
      <w:r>
        <w:rPr>
          <w:rFonts w:ascii="Times New Roman" w:eastAsia="Times New Roman" w:hAnsi="Times New Roman" w:cs="Times New Roman"/>
          <w:color w:val="000000"/>
          <w:sz w:val="24"/>
          <w:szCs w:val="24"/>
          <w:highlight w:val="white"/>
        </w:rPr>
        <w:t xml:space="preserve"> розладів розвитку (розладів </w:t>
      </w:r>
      <w:proofErr w:type="spellStart"/>
      <w:r>
        <w:rPr>
          <w:rFonts w:ascii="Times New Roman" w:eastAsia="Times New Roman" w:hAnsi="Times New Roman" w:cs="Times New Roman"/>
          <w:color w:val="000000"/>
          <w:sz w:val="24"/>
          <w:szCs w:val="24"/>
          <w:highlight w:val="white"/>
        </w:rPr>
        <w:t>аутистичного</w:t>
      </w:r>
      <w:proofErr w:type="spellEnd"/>
      <w:r>
        <w:rPr>
          <w:rFonts w:ascii="Times New Roman" w:eastAsia="Times New Roman" w:hAnsi="Times New Roman" w:cs="Times New Roman"/>
          <w:color w:val="000000"/>
          <w:sz w:val="24"/>
          <w:szCs w:val="24"/>
          <w:highlight w:val="white"/>
        </w:rPr>
        <w:t xml:space="preserve"> спектра).</w:t>
      </w:r>
    </w:p>
    <w:p w14:paraId="62580EB5"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поглибленої оцінки розвитку дитини та функціонування родини з використанням міжнародних стандартизованих інструментів обстеження та оцінки (шкали/тести/опитувальники/ інтерв’ю).</w:t>
      </w:r>
    </w:p>
    <w:p w14:paraId="673912BD"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Складання індивідуальної програми реабілітації з визначенням пріоритетів та функціональних цілей для дитини, батьків та родини. Здійснення моніторингу за виконанням з оцінюванням прогресу в досягненні поставлених цілей.</w:t>
      </w:r>
    </w:p>
    <w:p w14:paraId="1390C676"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Організація навчання родини/доглядачів особливостям догляду за дитиною та її розвитком, запобіганню можливих ускладнень та дотриманню рекомендацій на всіх етапах надання допомоги.</w:t>
      </w:r>
    </w:p>
    <w:p w14:paraId="341A62A0"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Психологічний супровід батьків дитини.</w:t>
      </w:r>
    </w:p>
    <w:p w14:paraId="73467215"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Направлення </w:t>
      </w:r>
      <w:r>
        <w:rPr>
          <w:rFonts w:ascii="Times New Roman" w:eastAsia="Times New Roman" w:hAnsi="Times New Roman" w:cs="Times New Roman"/>
          <w:color w:val="323232"/>
          <w:sz w:val="24"/>
          <w:szCs w:val="24"/>
        </w:rPr>
        <w:t>пацієнта/пацієнтки</w:t>
      </w:r>
      <w:r>
        <w:rPr>
          <w:rFonts w:ascii="Times New Roman" w:eastAsia="Times New Roman" w:hAnsi="Times New Roman" w:cs="Times New Roman"/>
          <w:color w:val="000000"/>
          <w:sz w:val="24"/>
          <w:szCs w:val="24"/>
          <w:highlight w:val="white"/>
        </w:rPr>
        <w:t xml:space="preserve"> в інші ЗОЗ/підрозділи для надання їм спеціалізованої медичної допомоги.</w:t>
      </w:r>
    </w:p>
    <w:p w14:paraId="70938749"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Підбір та адаптація спеціального обладнання та засобів альтернативної комунікації для дитини, навчання батьків їх використанню в природному середовищі для дитини та родини.</w:t>
      </w:r>
    </w:p>
    <w:p w14:paraId="66B9FEDE"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Оцінка стану дитини та можливості переходу на інший етап реабілітації з подальшою корекцією індивідуальної програми реабілітації або індивідуального сімейного плану раннього втручання.</w:t>
      </w:r>
    </w:p>
    <w:p w14:paraId="08737487" w14:textId="77777777" w:rsidR="006238E1" w:rsidRDefault="006238E1" w:rsidP="006238E1">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Харчування дитини в умовах стаціонару.</w:t>
      </w:r>
    </w:p>
    <w:p w14:paraId="504A0568" w14:textId="77777777" w:rsidR="006238E1" w:rsidRDefault="006238E1" w:rsidP="006238E1"/>
    <w:p w14:paraId="42BE409F" w14:textId="77777777" w:rsidR="006238E1" w:rsidRDefault="006238E1" w:rsidP="006238E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МЕДИЧНА РЕАБІЛІТАЦІЯ НЕМОВЛЯТ, ЯКІ НАРОДИЛИСЬ ПЕРЕДЧАСНО ТА/АБО ХВОРИМИ, ПРОТЯГОМ ПЕРШИХ ТРЬОХ РОКІВ ЖИТТЯ</w:t>
      </w:r>
    </w:p>
    <w:p w14:paraId="17C1E570" w14:textId="77777777" w:rsidR="006238E1" w:rsidRDefault="006238E1" w:rsidP="006238E1"/>
    <w:p w14:paraId="048BACB8" w14:textId="77777777" w:rsidR="006238E1" w:rsidRDefault="006238E1" w:rsidP="006238E1">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7D6DB6B4" w14:textId="77777777" w:rsidR="006238E1" w:rsidRDefault="006238E1" w:rsidP="006238E1">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070981"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Умови надання послуги:</w:t>
      </w:r>
      <w:r>
        <w:rPr>
          <w:rFonts w:ascii="Times New Roman" w:eastAsia="Times New Roman" w:hAnsi="Times New Roman" w:cs="Times New Roman"/>
          <w:color w:val="000000"/>
          <w:sz w:val="24"/>
          <w:szCs w:val="24"/>
          <w:highlight w:val="white"/>
        </w:rPr>
        <w:t xml:space="preserve"> амбулаторно та/або стаціонарно, та/або за місцем перебування дитини.</w:t>
      </w:r>
    </w:p>
    <w:p w14:paraId="2A048C48"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Підстави надання послуги:</w:t>
      </w:r>
      <w:r>
        <w:rPr>
          <w:rFonts w:ascii="Times New Roman" w:eastAsia="Times New Roman" w:hAnsi="Times New Roman" w:cs="Times New Roman"/>
          <w:color w:val="000000"/>
          <w:sz w:val="24"/>
          <w:szCs w:val="24"/>
          <w:highlight w:val="white"/>
        </w:rPr>
        <w:t> </w:t>
      </w:r>
    </w:p>
    <w:p w14:paraId="0B8667B9" w14:textId="77777777" w:rsidR="006238E1" w:rsidRDefault="006238E1" w:rsidP="006238E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r>
        <w:rPr>
          <w:rFonts w:ascii="Times New Roman" w:eastAsia="Times New Roman" w:hAnsi="Times New Roman" w:cs="Times New Roman"/>
          <w:color w:val="000000"/>
          <w:sz w:val="24"/>
          <w:szCs w:val="24"/>
          <w:highlight w:val="white"/>
        </w:rPr>
        <w:t>; </w:t>
      </w:r>
    </w:p>
    <w:p w14:paraId="3E45D536" w14:textId="77777777" w:rsidR="006238E1" w:rsidRDefault="006238E1" w:rsidP="006238E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направлення лікуючого лікаря;</w:t>
      </w:r>
    </w:p>
    <w:p w14:paraId="18114A84" w14:textId="77777777" w:rsidR="006238E1" w:rsidRDefault="006238E1" w:rsidP="006238E1">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переведення з іншого ЗОЗ/клінічного підрозділу ЗОЗ.</w:t>
      </w:r>
    </w:p>
    <w:p w14:paraId="6A6471E2" w14:textId="77777777" w:rsidR="006238E1" w:rsidRDefault="006238E1" w:rsidP="006238E1">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71D354"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6BC50A64"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спеціального навчання всіх співробітників, які залучені до надання послуг з реабілітації у сфері охорони здоров’я та/або раннього втручання.</w:t>
      </w:r>
    </w:p>
    <w:p w14:paraId="012C861C"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Визначення реабілітаційного прогнозу </w:t>
      </w:r>
      <w:proofErr w:type="spellStart"/>
      <w:r>
        <w:rPr>
          <w:rFonts w:ascii="Times New Roman" w:eastAsia="Times New Roman" w:hAnsi="Times New Roman" w:cs="Times New Roman"/>
          <w:color w:val="000000"/>
          <w:sz w:val="24"/>
          <w:szCs w:val="24"/>
          <w:highlight w:val="white"/>
        </w:rPr>
        <w:t>мультидисциплінарною</w:t>
      </w:r>
      <w:proofErr w:type="spellEnd"/>
      <w:r>
        <w:rPr>
          <w:rFonts w:ascii="Times New Roman" w:eastAsia="Times New Roman" w:hAnsi="Times New Roman" w:cs="Times New Roman"/>
          <w:color w:val="000000"/>
          <w:sz w:val="24"/>
          <w:szCs w:val="24"/>
          <w:highlight w:val="white"/>
        </w:rPr>
        <w:t xml:space="preserve"> командою.</w:t>
      </w:r>
    </w:p>
    <w:p w14:paraId="24218351"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лабораторних досліджень, визначених у специфікаціях, у закладі або на умовах договору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w:t>
      </w:r>
    </w:p>
    <w:p w14:paraId="34B7752C"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інструментальних досліджень у ЗОЗ або на умовах договору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w:t>
      </w:r>
    </w:p>
    <w:p w14:paraId="7D16E78B" w14:textId="77777777" w:rsidR="006238E1" w:rsidRP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Оцінювання болю </w:t>
      </w:r>
      <w:r w:rsidRPr="006238E1">
        <w:rPr>
          <w:rFonts w:ascii="Times New Roman" w:eastAsia="Times New Roman" w:hAnsi="Times New Roman" w:cs="Times New Roman"/>
          <w:color w:val="000000"/>
          <w:sz w:val="24"/>
          <w:szCs w:val="24"/>
          <w:highlight w:val="white"/>
        </w:rPr>
        <w:t>за шкалами оцінки болю своєчасне знеболення (ненаркотичними знеболювальними препаратами) пацієнтів за наявності показань на всіх етапах надання їм реабілітаційної допомоги.</w:t>
      </w:r>
    </w:p>
    <w:p w14:paraId="72BDBDC9" w14:textId="77777777" w:rsidR="006238E1" w:rsidRP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6238E1">
        <w:rPr>
          <w:rFonts w:ascii="Times New Roman" w:eastAsia="Times New Roman" w:hAnsi="Times New Roman" w:cs="Times New Roman"/>
          <w:color w:val="000000"/>
          <w:sz w:val="24"/>
          <w:szCs w:val="24"/>
          <w:highlight w:val="white"/>
        </w:rPr>
        <w:t>Забезпечення консультування терапевтом мови та мовлення (логопедом).</w:t>
      </w:r>
    </w:p>
    <w:p w14:paraId="7426BB08" w14:textId="77777777" w:rsidR="006238E1" w:rsidRP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6238E1">
        <w:rPr>
          <w:rFonts w:ascii="Times New Roman" w:eastAsia="Times New Roman" w:hAnsi="Times New Roman" w:cs="Times New Roman"/>
          <w:color w:val="000000"/>
          <w:sz w:val="24"/>
          <w:szCs w:val="24"/>
          <w:highlight w:val="white"/>
        </w:rPr>
        <w:t xml:space="preserve">Забезпечення оцінювання </w:t>
      </w:r>
      <w:proofErr w:type="spellStart"/>
      <w:r w:rsidRPr="006238E1">
        <w:rPr>
          <w:rFonts w:ascii="Times New Roman" w:eastAsia="Times New Roman" w:hAnsi="Times New Roman" w:cs="Times New Roman"/>
          <w:color w:val="000000"/>
          <w:sz w:val="24"/>
          <w:szCs w:val="24"/>
          <w:highlight w:val="white"/>
        </w:rPr>
        <w:t>нутритивного</w:t>
      </w:r>
      <w:proofErr w:type="spellEnd"/>
      <w:r w:rsidRPr="006238E1">
        <w:rPr>
          <w:rFonts w:ascii="Times New Roman" w:eastAsia="Times New Roman" w:hAnsi="Times New Roman" w:cs="Times New Roman"/>
          <w:color w:val="000000"/>
          <w:sz w:val="24"/>
          <w:szCs w:val="24"/>
          <w:highlight w:val="white"/>
        </w:rPr>
        <w:t xml:space="preserve"> статусу дитини та його корекції у разі порушень.</w:t>
      </w:r>
    </w:p>
    <w:p w14:paraId="0CE21B38"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консультування вчителем-дефектологом, який має чинний сертифікат про перший рівень вищої освіти (бакалавр) у галузі знань «Освіта» за спеціальністю «Спеціальна освіта» (для надання послуг реабілітації у сфері охорони здоров’я дітям).</w:t>
      </w:r>
    </w:p>
    <w:p w14:paraId="593AE9D1"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взаємодії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в інтересах своєчасного та ефективного надання допомоги дитині.</w:t>
      </w:r>
    </w:p>
    <w:p w14:paraId="4428D2CA"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консультування соціальним працівником, в </w:t>
      </w:r>
      <w:proofErr w:type="spellStart"/>
      <w:r>
        <w:rPr>
          <w:rFonts w:ascii="Times New Roman" w:eastAsia="Times New Roman" w:hAnsi="Times New Roman" w:cs="Times New Roman"/>
          <w:color w:val="000000"/>
          <w:sz w:val="24"/>
          <w:szCs w:val="24"/>
          <w:highlight w:val="white"/>
        </w:rPr>
        <w:t>т.ч</w:t>
      </w:r>
      <w:proofErr w:type="spellEnd"/>
      <w:r>
        <w:rPr>
          <w:rFonts w:ascii="Times New Roman" w:eastAsia="Times New Roman" w:hAnsi="Times New Roman" w:cs="Times New Roman"/>
          <w:color w:val="000000"/>
          <w:sz w:val="24"/>
          <w:szCs w:val="24"/>
          <w:highlight w:val="white"/>
        </w:rPr>
        <w:t>. за рахунок місцевих бюджетів та коштів інших програм центрального бюджету та інших джерел.</w:t>
      </w:r>
    </w:p>
    <w:p w14:paraId="6D2B5D61"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Обов’язкове інформування родини/доглядачів дитини щодо можливості отримання інших необхідних медичних послуг безоплатно за рахунок коштів програми медичних гарантій.</w:t>
      </w:r>
    </w:p>
    <w:p w14:paraId="33AA55D0"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Інформування родини/доглядачів  дитини   щодо можливостей профілактики, лікування та реабілітації, залучення до ухвалення рішень щодо здоров'я  дитини, узгодження  індивідуального реабілітаційного плану  відповідно до їх очікувань та можливостей дитини.</w:t>
      </w:r>
    </w:p>
    <w:p w14:paraId="28AAE4E8"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 наданні допомоги в умовах стаціонару забезпечення наявності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w:t>
      </w:r>
    </w:p>
    <w:p w14:paraId="3F1C51AD"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Наявність затвердженої програми з інфекційного контролю та дотримання заходів із запобігання інфекційним захворюванням, пов’язаних з наданням медичної допомоги, відповідно до чинних наказів МОЗ.</w:t>
      </w:r>
    </w:p>
    <w:p w14:paraId="3C7638EF"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1E72EF8F"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3A5D0669"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 </w:t>
      </w:r>
    </w:p>
    <w:p w14:paraId="1DCBAC3C" w14:textId="77777777" w:rsidR="006238E1" w:rsidRDefault="006238E1" w:rsidP="006238E1">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299B3537" w14:textId="77777777" w:rsidR="006238E1" w:rsidRDefault="006238E1" w:rsidP="006238E1">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555A65"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5F799F3E" w14:textId="77777777" w:rsidR="006238E1" w:rsidRDefault="006238E1" w:rsidP="006238E1">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57DF0376" w14:textId="77777777" w:rsidR="006238E1" w:rsidRP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238E1">
        <w:rPr>
          <w:rFonts w:ascii="Times New Roman" w:eastAsia="Times New Roman" w:hAnsi="Times New Roman" w:cs="Times New Roman"/>
          <w:color w:val="000000"/>
          <w:sz w:val="24"/>
          <w:szCs w:val="24"/>
          <w:highlight w:val="white"/>
        </w:rPr>
        <w:t>Лікар-педіатр –щонайменше 1 особа, яка працює за основним місцем роботи в цьому ЗОЗ.</w:t>
      </w:r>
    </w:p>
    <w:p w14:paraId="21949BF6" w14:textId="77777777" w:rsidR="006238E1" w:rsidRP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238E1">
        <w:rPr>
          <w:rFonts w:ascii="Times New Roman" w:eastAsia="Times New Roman" w:hAnsi="Times New Roman" w:cs="Times New Roman"/>
          <w:color w:val="000000"/>
          <w:sz w:val="24"/>
          <w:szCs w:val="24"/>
          <w:highlight w:val="white"/>
        </w:rPr>
        <w:t>Лікар-невролог дитячий – щонайменше 1 особа, яка працює за основним місцем роботи в цьому ЗОЗ.</w:t>
      </w:r>
    </w:p>
    <w:p w14:paraId="5D2FFAE4"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 щонайменше 2 особи із зазначеного переліку, які працюють за основним місцем роботи в цьому ЗОЗ.</w:t>
      </w:r>
    </w:p>
    <w:p w14:paraId="14B8E475"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Фізичний терапевт та/або </w:t>
      </w:r>
      <w:proofErr w:type="spellStart"/>
      <w:r>
        <w:rPr>
          <w:rFonts w:ascii="Times New Roman" w:eastAsia="Times New Roman" w:hAnsi="Times New Roman" w:cs="Times New Roman"/>
          <w:color w:val="000000"/>
          <w:sz w:val="24"/>
          <w:szCs w:val="24"/>
          <w:highlight w:val="white"/>
        </w:rPr>
        <w:t>ерготерапевт</w:t>
      </w:r>
      <w:proofErr w:type="spellEnd"/>
      <w:r>
        <w:rPr>
          <w:rFonts w:ascii="Times New Roman" w:eastAsia="Times New Roman" w:hAnsi="Times New Roman" w:cs="Times New Roman"/>
          <w:color w:val="000000"/>
          <w:sz w:val="24"/>
          <w:szCs w:val="24"/>
          <w:highlight w:val="white"/>
        </w:rPr>
        <w:t xml:space="preserve"> – щонайменше 2 особи із зазначеного переліку, які працюють за основним місцем роботи в цьому ЗОЗ.</w:t>
      </w:r>
    </w:p>
    <w:p w14:paraId="14211800"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Асистент фізичного терапевта та/або асистент </w:t>
      </w:r>
      <w:proofErr w:type="spellStart"/>
      <w:r>
        <w:rPr>
          <w:rFonts w:ascii="Times New Roman" w:eastAsia="Times New Roman" w:hAnsi="Times New Roman" w:cs="Times New Roman"/>
          <w:color w:val="000000"/>
          <w:sz w:val="24"/>
          <w:szCs w:val="24"/>
          <w:highlight w:val="white"/>
        </w:rPr>
        <w:t>ерготерапевта</w:t>
      </w:r>
      <w:proofErr w:type="spellEnd"/>
      <w:r>
        <w:rPr>
          <w:rFonts w:ascii="Times New Roman" w:eastAsia="Times New Roman" w:hAnsi="Times New Roman" w:cs="Times New Roman"/>
          <w:color w:val="000000"/>
          <w:sz w:val="24"/>
          <w:szCs w:val="24"/>
          <w:highlight w:val="white"/>
        </w:rPr>
        <w:t>, та/або сестра медична з ЛФК, та/або сестра медична з масажу – щонайменше 2 особи із зазначеного переліку, які працюють за основним місцем роботи в цьому ЗОЗ.</w:t>
      </w:r>
    </w:p>
    <w:p w14:paraId="54A27404"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Лікар-психолог та/або психолог, та/або лікар-психотерапевт – щонайменше 2 особи із зазначеного переліку, які працюють за основним місцем роботи у цьому ЗОЗ або за сумісництвом.</w:t>
      </w:r>
    </w:p>
    <w:p w14:paraId="7749AA3F"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Логопед (терапевт мови та мовлення) – щонайменше 1 особа, яка працює за основним місцем роботи у цьому ЗОЗ або за сумісництвом.</w:t>
      </w:r>
    </w:p>
    <w:p w14:paraId="60152932" w14:textId="77777777" w:rsidR="006238E1" w:rsidRDefault="006238E1" w:rsidP="006238E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Сестра медична – щонайменше 4 особи, які працюють за основним місцем роботи в цьому ЗОЗ.</w:t>
      </w:r>
    </w:p>
    <w:p w14:paraId="26DA5C2D" w14:textId="77777777" w:rsidR="006238E1" w:rsidRDefault="006238E1" w:rsidP="006238E1">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0EEB3D"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3163422D" w14:textId="77777777" w:rsidR="006238E1" w:rsidRDefault="006238E1" w:rsidP="006238E1">
      <w:pPr>
        <w:numPr>
          <w:ilvl w:val="0"/>
          <w:numId w:val="8"/>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47EE88F8"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асистивне</w:t>
      </w:r>
      <w:proofErr w:type="spellEnd"/>
      <w:r>
        <w:rPr>
          <w:rFonts w:ascii="Times New Roman" w:eastAsia="Times New Roman" w:hAnsi="Times New Roman" w:cs="Times New Roman"/>
          <w:color w:val="000000"/>
          <w:sz w:val="24"/>
          <w:szCs w:val="24"/>
          <w:highlight w:val="white"/>
        </w:rPr>
        <w:t xml:space="preserve"> обладнання для забезпечення мобільності та можливості комунікації (комунікативні дошки, книги, інші пристрої);</w:t>
      </w:r>
    </w:p>
    <w:p w14:paraId="25097D05"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обладнання для зали реабілітації: мати гімнастичні, настінні дзеркала, підвісне обладнання (гойдалки, гамаки), </w:t>
      </w:r>
      <w:proofErr w:type="spellStart"/>
      <w:r>
        <w:rPr>
          <w:rFonts w:ascii="Times New Roman" w:eastAsia="Times New Roman" w:hAnsi="Times New Roman" w:cs="Times New Roman"/>
          <w:color w:val="000000"/>
          <w:sz w:val="24"/>
          <w:szCs w:val="24"/>
          <w:highlight w:val="white"/>
        </w:rPr>
        <w:t>фітболи</w:t>
      </w:r>
      <w:proofErr w:type="spellEnd"/>
      <w:r>
        <w:rPr>
          <w:rFonts w:ascii="Times New Roman" w:eastAsia="Times New Roman" w:hAnsi="Times New Roman" w:cs="Times New Roman"/>
          <w:color w:val="000000"/>
          <w:sz w:val="24"/>
          <w:szCs w:val="24"/>
          <w:highlight w:val="white"/>
        </w:rPr>
        <w:t>/м’ячі різних розмірів та форм, засоби для позиціонування різних розмірів та форм;</w:t>
      </w:r>
    </w:p>
    <w:p w14:paraId="780DE402"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вертикалізатори</w:t>
      </w:r>
      <w:proofErr w:type="spellEnd"/>
      <w:r>
        <w:rPr>
          <w:rFonts w:ascii="Times New Roman" w:eastAsia="Times New Roman" w:hAnsi="Times New Roman" w:cs="Times New Roman"/>
          <w:color w:val="000000"/>
          <w:sz w:val="24"/>
          <w:szCs w:val="24"/>
          <w:highlight w:val="white"/>
        </w:rPr>
        <w:t xml:space="preserve"> для пацієнтів до трьох років;</w:t>
      </w:r>
    </w:p>
    <w:p w14:paraId="47F10D99"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стіл реабілітаційний широкий;</w:t>
      </w:r>
    </w:p>
    <w:p w14:paraId="05A37D94"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стандартизовані тести та нестандартизовані набори для оцінювання функціональних можливостей та/або рівня розвитку дитини;</w:t>
      </w:r>
    </w:p>
    <w:p w14:paraId="6C1545D1"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обладнання, іграшки та/або матеріали для сенсорної стимуляції та розвитку рухових навичок;</w:t>
      </w:r>
    </w:p>
    <w:p w14:paraId="072465D4"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ігрові та дидактичні матеріали для розвитку когнітивних та зорово-</w:t>
      </w:r>
      <w:proofErr w:type="spellStart"/>
      <w:r>
        <w:rPr>
          <w:rFonts w:ascii="Times New Roman" w:eastAsia="Times New Roman" w:hAnsi="Times New Roman" w:cs="Times New Roman"/>
          <w:color w:val="000000"/>
          <w:sz w:val="24"/>
          <w:szCs w:val="24"/>
          <w:highlight w:val="white"/>
        </w:rPr>
        <w:t>перцептивних</w:t>
      </w:r>
      <w:proofErr w:type="spellEnd"/>
      <w:r>
        <w:rPr>
          <w:rFonts w:ascii="Times New Roman" w:eastAsia="Times New Roman" w:hAnsi="Times New Roman" w:cs="Times New Roman"/>
          <w:color w:val="000000"/>
          <w:sz w:val="24"/>
          <w:szCs w:val="24"/>
          <w:highlight w:val="white"/>
        </w:rPr>
        <w:t xml:space="preserve"> умінь та навичок самообслуговування;</w:t>
      </w:r>
    </w:p>
    <w:p w14:paraId="1A633615"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адаптивні засоби та матеріали для розвитку навичок ковтання, годування;</w:t>
      </w:r>
    </w:p>
    <w:p w14:paraId="6B1E82B7"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термометр безконтактний;</w:t>
      </w:r>
    </w:p>
    <w:p w14:paraId="0C89A470"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ваги медичні для немовлят;</w:t>
      </w:r>
    </w:p>
    <w:p w14:paraId="17761D34"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ростомір; </w:t>
      </w:r>
    </w:p>
    <w:p w14:paraId="294B166E" w14:textId="77777777" w:rsidR="006238E1" w:rsidRDefault="006238E1" w:rsidP="006238E1">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аптечка для надання невідкладної допомоги.</w:t>
      </w:r>
    </w:p>
    <w:p w14:paraId="40A838D3" w14:textId="77777777" w:rsidR="006238E1" w:rsidRDefault="006238E1" w:rsidP="006238E1">
      <w:pPr>
        <w:pBdr>
          <w:top w:val="nil"/>
          <w:left w:val="nil"/>
          <w:bottom w:val="nil"/>
          <w:right w:val="nil"/>
          <w:between w:val="nil"/>
        </w:pBdr>
        <w:shd w:val="clear" w:color="auto" w:fill="FFFFFF"/>
        <w:spacing w:after="0" w:line="240" w:lineRule="auto"/>
        <w:ind w:left="5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98DFB4" w14:textId="77777777" w:rsidR="006238E1" w:rsidRDefault="006238E1" w:rsidP="006238E1">
      <w:pPr>
        <w:pBdr>
          <w:top w:val="nil"/>
          <w:left w:val="nil"/>
          <w:bottom w:val="nil"/>
          <w:right w:val="nil"/>
          <w:between w:val="nil"/>
        </w:pBdr>
        <w:shd w:val="clear" w:color="auto" w:fill="FFFFFF"/>
        <w:spacing w:after="0" w:line="240" w:lineRule="auto"/>
        <w:ind w:left="28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Інші вимоги:</w:t>
      </w:r>
    </w:p>
    <w:p w14:paraId="53CAC931" w14:textId="77777777" w:rsidR="00000000" w:rsidRPr="006238E1" w:rsidRDefault="006238E1" w:rsidP="006238E1">
      <w:pPr>
        <w:pStyle w:val="a3"/>
        <w:numPr>
          <w:ilvl w:val="3"/>
          <w:numId w:val="5"/>
        </w:num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sidRPr="006238E1">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з медичної практики за спеціальністю фізична та реабілітаційна медицина, дитяча неврологія та/або педіатрія.</w:t>
      </w:r>
    </w:p>
    <w:sectPr w:rsidR="00F526A8" w:rsidRPr="006238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D9"/>
    <w:multiLevelType w:val="multilevel"/>
    <w:tmpl w:val="3F44A6F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56A91"/>
    <w:multiLevelType w:val="multilevel"/>
    <w:tmpl w:val="368AB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083A3C"/>
    <w:multiLevelType w:val="multilevel"/>
    <w:tmpl w:val="915E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B6CAE"/>
    <w:multiLevelType w:val="multilevel"/>
    <w:tmpl w:val="306A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B76EC"/>
    <w:multiLevelType w:val="multilevel"/>
    <w:tmpl w:val="3294B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E718A"/>
    <w:multiLevelType w:val="multilevel"/>
    <w:tmpl w:val="014288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1D78EB"/>
    <w:multiLevelType w:val="multilevel"/>
    <w:tmpl w:val="5D529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9B6405"/>
    <w:multiLevelType w:val="multilevel"/>
    <w:tmpl w:val="D39C89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F03260"/>
    <w:multiLevelType w:val="multilevel"/>
    <w:tmpl w:val="A7E81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60773299">
    <w:abstractNumId w:val="7"/>
  </w:num>
  <w:num w:numId="2" w16cid:durableId="1598169303">
    <w:abstractNumId w:val="4"/>
  </w:num>
  <w:num w:numId="3" w16cid:durableId="436029278">
    <w:abstractNumId w:val="0"/>
  </w:num>
  <w:num w:numId="4" w16cid:durableId="1152451868">
    <w:abstractNumId w:val="2"/>
  </w:num>
  <w:num w:numId="5" w16cid:durableId="1738436916">
    <w:abstractNumId w:val="3"/>
  </w:num>
  <w:num w:numId="6" w16cid:durableId="1542746573">
    <w:abstractNumId w:val="5"/>
  </w:num>
  <w:num w:numId="7" w16cid:durableId="1487748388">
    <w:abstractNumId w:val="1"/>
  </w:num>
  <w:num w:numId="8" w16cid:durableId="2116093402">
    <w:abstractNumId w:val="6"/>
  </w:num>
  <w:num w:numId="9" w16cid:durableId="7565583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0428A5"/>
    <w:rsid w:val="001B7AF3"/>
    <w:rsid w:val="003227AA"/>
    <w:rsid w:val="004D0D9F"/>
    <w:rsid w:val="005D3A95"/>
    <w:rsid w:val="006238E1"/>
    <w:rsid w:val="006A0A34"/>
    <w:rsid w:val="009A0DF3"/>
    <w:rsid w:val="009F728E"/>
    <w:rsid w:val="00DC37C0"/>
    <w:rsid w:val="00EA5BE9"/>
    <w:rsid w:val="00F06F71"/>
    <w:rsid w:val="00FA4361"/>
    <w:rsid w:val="00FB0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5738"/>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6A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6522</Words>
  <Characters>3719</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2023-08-18T10:05:00Z</dcterms:created>
  <dcterms:modified xsi:type="dcterms:W3CDTF">2023-08-18T10:05:00Z</dcterms:modified>
</cp:coreProperties>
</file>