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6FD9" w14:textId="77777777" w:rsidR="0006529F" w:rsidRPr="00B52B9F" w:rsidRDefault="0006529F" w:rsidP="0006529F">
      <w:pPr>
        <w:pStyle w:val="1"/>
        <w:spacing w:before="240" w:after="0"/>
        <w:jc w:val="center"/>
        <w:rPr>
          <w:sz w:val="24"/>
          <w:szCs w:val="24"/>
        </w:rPr>
      </w:pPr>
      <w:bookmarkStart w:id="0" w:name="_heading=h.9v8r5w9v04o4" w:colFirst="0" w:colLast="0"/>
      <w:bookmarkEnd w:id="0"/>
      <w:r w:rsidRPr="00B52B9F">
        <w:rPr>
          <w:sz w:val="24"/>
          <w:szCs w:val="24"/>
        </w:rPr>
        <w:t>ПЕРВИННА МЕДИЧНА ДОПОМОГА</w:t>
      </w:r>
    </w:p>
    <w:p w14:paraId="0412AB02" w14:textId="77777777" w:rsidR="0006529F" w:rsidRDefault="0006529F" w:rsidP="0006529F">
      <w:pPr>
        <w:spacing w:before="240"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пацієнта/пацієнтки (специфікація)</w:t>
      </w:r>
    </w:p>
    <w:p w14:paraId="5B3710AA" w14:textId="77777777" w:rsidR="0006529F" w:rsidRDefault="0006529F" w:rsidP="000652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A8738A6" w14:textId="77777777" w:rsidR="0006529F" w:rsidRDefault="0006529F" w:rsidP="0006529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Динамічне спостереження за станом здоров’я пацієнта/пацієнтки із використанням </w:t>
      </w:r>
      <w:proofErr w:type="spellStart"/>
      <w:r>
        <w:rPr>
          <w:rFonts w:ascii="Times New Roman" w:eastAsia="Times New Roman" w:hAnsi="Times New Roman" w:cs="Times New Roman"/>
          <w:color w:val="000000"/>
          <w:sz w:val="24"/>
          <w:szCs w:val="24"/>
        </w:rPr>
        <w:t>фізикальних</w:t>
      </w:r>
      <w:proofErr w:type="spellEnd"/>
      <w:r>
        <w:rPr>
          <w:rFonts w:ascii="Times New Roman" w:eastAsia="Times New Roman" w:hAnsi="Times New Roman" w:cs="Times New Roman"/>
          <w:color w:val="000000"/>
          <w:sz w:val="24"/>
          <w:szCs w:val="24"/>
        </w:rPr>
        <w:t>, лабораторних та інструментальних методів обстеження відповідно до галузевих стандартів у сфері охорони здоров’я.</w:t>
      </w:r>
    </w:p>
    <w:p w14:paraId="609531E9" w14:textId="77777777" w:rsidR="0006529F" w:rsidRDefault="0006529F" w:rsidP="0006529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діагностики та лікування найбільш поширених інфекційних та неінфекційних </w:t>
      </w:r>
      <w:proofErr w:type="spellStart"/>
      <w:r>
        <w:rPr>
          <w:rFonts w:ascii="Times New Roman" w:eastAsia="Times New Roman" w:hAnsi="Times New Roman" w:cs="Times New Roman"/>
          <w:color w:val="000000"/>
          <w:sz w:val="24"/>
          <w:szCs w:val="24"/>
        </w:rPr>
        <w:t>хвороб</w:t>
      </w:r>
      <w:proofErr w:type="spellEnd"/>
      <w:r>
        <w:rPr>
          <w:rFonts w:ascii="Times New Roman" w:eastAsia="Times New Roman" w:hAnsi="Times New Roman" w:cs="Times New Roman"/>
          <w:color w:val="000000"/>
          <w:sz w:val="24"/>
          <w:szCs w:val="24"/>
        </w:rPr>
        <w:t>, травм, отруєнь, патологічних, фізіологічних (під час вагітності) станів.</w:t>
      </w:r>
    </w:p>
    <w:p w14:paraId="56A8B047" w14:textId="77777777" w:rsidR="0006529F" w:rsidRDefault="0006529F" w:rsidP="0006529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діагностичних обстежень, лікувальних заходів, а також динамічного спостереження за пацієнтом/пацієнткою із хронічними захворюваннями відповідно до галузевих стандартів у сфері охорони здоров’я.</w:t>
      </w:r>
    </w:p>
    <w:p w14:paraId="207F7E91" w14:textId="77777777" w:rsidR="0006529F" w:rsidRDefault="0006529F" w:rsidP="0006529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лабораторної діагностики, зокрема: </w:t>
      </w:r>
    </w:p>
    <w:p w14:paraId="5627544B" w14:textId="77777777" w:rsidR="0006529F" w:rsidRDefault="0006529F" w:rsidP="0006529F">
      <w:pPr>
        <w:numPr>
          <w:ilvl w:val="1"/>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загальний аналіз крові з лейкоцитарною формулою (еритроцити, гемоглобін, гематокрит, тромбоцити, лейкоцити, базофіли, еозинофіли, </w:t>
      </w:r>
      <w:proofErr w:type="spellStart"/>
      <w:r>
        <w:rPr>
          <w:rFonts w:ascii="Times New Roman" w:eastAsia="Times New Roman" w:hAnsi="Times New Roman" w:cs="Times New Roman"/>
          <w:color w:val="000000"/>
          <w:sz w:val="24"/>
          <w:szCs w:val="24"/>
        </w:rPr>
        <w:t>сегментоядерні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нейтрофіли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паличкоядерні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нейтрофіли</w:t>
      </w:r>
      <w:proofErr w:type="spellEnd"/>
      <w:r>
        <w:rPr>
          <w:rFonts w:ascii="Times New Roman" w:eastAsia="Times New Roman" w:hAnsi="Times New Roman" w:cs="Times New Roman"/>
          <w:color w:val="000000"/>
          <w:sz w:val="24"/>
          <w:szCs w:val="24"/>
        </w:rPr>
        <w:t>, лімфоцити, моноцити); </w:t>
      </w:r>
    </w:p>
    <w:p w14:paraId="3DD9B65C" w14:textId="77777777" w:rsidR="0006529F" w:rsidRDefault="0006529F" w:rsidP="0006529F">
      <w:pPr>
        <w:numPr>
          <w:ilvl w:val="1"/>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 (колір, прозорість, реакція (</w:t>
      </w:r>
      <w:proofErr w:type="spellStart"/>
      <w:r>
        <w:rPr>
          <w:rFonts w:ascii="Times New Roman" w:eastAsia="Times New Roman" w:hAnsi="Times New Roman" w:cs="Times New Roman"/>
          <w:color w:val="000000"/>
          <w:sz w:val="24"/>
          <w:szCs w:val="24"/>
        </w:rPr>
        <w:t>pH</w:t>
      </w:r>
      <w:proofErr w:type="spellEnd"/>
      <w:r>
        <w:rPr>
          <w:rFonts w:ascii="Times New Roman" w:eastAsia="Times New Roman" w:hAnsi="Times New Roman" w:cs="Times New Roman"/>
          <w:color w:val="000000"/>
          <w:sz w:val="24"/>
          <w:szCs w:val="24"/>
        </w:rPr>
        <w:t>), відносна щільність, білок, глюкоза, еритроцити, лейкоцити, епітеліальні клітини, циліндри, солі, бактерії, ацетон (кетонові тіла));</w:t>
      </w:r>
    </w:p>
    <w:p w14:paraId="6435BD96" w14:textId="77777777" w:rsidR="0006529F" w:rsidRDefault="0006529F" w:rsidP="0006529F">
      <w:pPr>
        <w:numPr>
          <w:ilvl w:val="1"/>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w:t>
      </w:r>
    </w:p>
    <w:p w14:paraId="7CB71F58" w14:textId="77777777" w:rsidR="0006529F" w:rsidRDefault="0006529F" w:rsidP="0006529F">
      <w:pPr>
        <w:numPr>
          <w:ilvl w:val="1"/>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холестерин загальний;</w:t>
      </w:r>
    </w:p>
    <w:p w14:paraId="183A7CD7" w14:textId="77777777" w:rsidR="0006529F" w:rsidRDefault="0006529F" w:rsidP="0006529F">
      <w:pPr>
        <w:numPr>
          <w:ilvl w:val="1"/>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швидкі тести на вагітність, </w:t>
      </w:r>
      <w:proofErr w:type="spellStart"/>
      <w:r>
        <w:rPr>
          <w:rFonts w:ascii="Times New Roman" w:eastAsia="Times New Roman" w:hAnsi="Times New Roman" w:cs="Times New Roman"/>
          <w:color w:val="000000"/>
          <w:sz w:val="24"/>
          <w:szCs w:val="24"/>
        </w:rPr>
        <w:t>тропонін</w:t>
      </w:r>
      <w:proofErr w:type="spellEnd"/>
      <w:r>
        <w:rPr>
          <w:rFonts w:ascii="Times New Roman" w:eastAsia="Times New Roman" w:hAnsi="Times New Roman" w:cs="Times New Roman"/>
          <w:color w:val="000000"/>
          <w:sz w:val="24"/>
          <w:szCs w:val="24"/>
        </w:rPr>
        <w:t xml:space="preserve">, ВІЛ, вірусні </w:t>
      </w:r>
      <w:r w:rsidRPr="0006529F">
        <w:rPr>
          <w:rFonts w:ascii="Times New Roman" w:eastAsia="Times New Roman" w:hAnsi="Times New Roman" w:cs="Times New Roman"/>
          <w:color w:val="000000"/>
          <w:sz w:val="24"/>
          <w:szCs w:val="24"/>
        </w:rPr>
        <w:t>гепатити В і С;</w:t>
      </w:r>
    </w:p>
    <w:p w14:paraId="16D3FFFA" w14:textId="77777777" w:rsidR="0006529F" w:rsidRDefault="0006529F" w:rsidP="0006529F">
      <w:pPr>
        <w:numPr>
          <w:ilvl w:val="1"/>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тесту на антиген SARS-CoV-2 відповідно до галузевих стандартів.</w:t>
      </w:r>
    </w:p>
    <w:p w14:paraId="5E0FD251"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інструментальної діагностики, зокрема електрокардіографії, </w:t>
      </w:r>
      <w:proofErr w:type="spellStart"/>
      <w:r>
        <w:rPr>
          <w:rFonts w:ascii="Times New Roman" w:eastAsia="Times New Roman" w:hAnsi="Times New Roman" w:cs="Times New Roman"/>
          <w:color w:val="000000"/>
          <w:sz w:val="24"/>
          <w:szCs w:val="24"/>
        </w:rPr>
        <w:t>пікфлуометрії</w:t>
      </w:r>
      <w:proofErr w:type="spellEnd"/>
      <w:r>
        <w:rPr>
          <w:rFonts w:ascii="Times New Roman" w:eastAsia="Times New Roman" w:hAnsi="Times New Roman" w:cs="Times New Roman"/>
          <w:b/>
          <w:color w:val="000000"/>
          <w:sz w:val="24"/>
          <w:szCs w:val="24"/>
        </w:rPr>
        <w:t>/</w:t>
      </w:r>
      <w:r w:rsidRPr="002026B4">
        <w:rPr>
          <w:rFonts w:ascii="Times New Roman" w:eastAsia="Times New Roman" w:hAnsi="Times New Roman" w:cs="Times New Roman"/>
          <w:color w:val="000000"/>
          <w:sz w:val="24"/>
          <w:szCs w:val="24"/>
        </w:rPr>
        <w:t>спірометрії</w:t>
      </w:r>
      <w:r>
        <w:rPr>
          <w:rFonts w:ascii="Times New Roman" w:eastAsia="Times New Roman" w:hAnsi="Times New Roman" w:cs="Times New Roman"/>
          <w:color w:val="000000"/>
          <w:sz w:val="24"/>
          <w:szCs w:val="24"/>
        </w:rPr>
        <w:t>, отоскопії, офтальмоскопії, вимірювання гостроти зору.</w:t>
      </w:r>
    </w:p>
    <w:p w14:paraId="2004459E"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Динамічне спостереження за жінкою з неускладненим перебігом вагітності та (у разі потреби) направлення її до лікаря-акушера-гінеколога.</w:t>
      </w:r>
    </w:p>
    <w:p w14:paraId="5EEF9038"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Здійснення медичного спостереження за здоровою дитиною та надання рекомендацій батькам/опікунам щодо необхідності грудного вигодовування, правильного харчування та догляду за здоровою дитиною відповідно до галузевих стандартів у сфері охорони здоров’я.</w:t>
      </w:r>
    </w:p>
    <w:p w14:paraId="277C9BAC"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Проведення скринінгу на наявність розладів психіки та поведінки у пацієнта/пацієнтки, зокрема таких, що виникають у результаті вживання психоактивних речовин (у разі звернення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в межах графіка роботи надавача). Взаємодія та направлення за необхідності та згоди пацієнта/пацієнтки  до лікаря-психіатра та/або лікаря-психіатра дитячого, та/або лікаря-нарколога щодо лікування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з розладами психіки та поведінки.</w:t>
      </w:r>
    </w:p>
    <w:p w14:paraId="726CDB77"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Виявлення індивідуального ризику виникнення інфекційних захворювань (туберкульозу, ВІЛ, вірусних гепатитів тощо) та неінфекційних (серцево-судинних, хронічних респіраторних, онкологічних, діабету тощо), зокрема шляхом проведення </w:t>
      </w:r>
      <w:proofErr w:type="spellStart"/>
      <w:r>
        <w:rPr>
          <w:rFonts w:ascii="Times New Roman" w:eastAsia="Times New Roman" w:hAnsi="Times New Roman" w:cs="Times New Roman"/>
          <w:color w:val="000000"/>
          <w:sz w:val="24"/>
          <w:szCs w:val="24"/>
          <w:highlight w:val="white"/>
        </w:rPr>
        <w:t>скринінгових</w:t>
      </w:r>
      <w:proofErr w:type="spellEnd"/>
      <w:r>
        <w:rPr>
          <w:rFonts w:ascii="Times New Roman" w:eastAsia="Times New Roman" w:hAnsi="Times New Roman" w:cs="Times New Roman"/>
          <w:color w:val="000000"/>
          <w:sz w:val="24"/>
          <w:szCs w:val="24"/>
          <w:highlight w:val="white"/>
        </w:rPr>
        <w:t xml:space="preserve"> анкетувань, оцінювання загального серцево-судинного ризику за шкалою SCORE, індексу маси тіла, окружності талії тощо.</w:t>
      </w:r>
    </w:p>
    <w:p w14:paraId="552C5718" w14:textId="77777777" w:rsidR="0006529F" w:rsidRP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Проведення профілактичних заходів, спрямованих на зменшення інфекційних захворювань серед дорослого та дитячого населення, зокрема вакцинації згідно з календарем профілактичних щеплень (вакцинація за віком, вакцинація за станом здоров’я, вакцинація за епідемічними показаннями), екстреної імунопрофілактики </w:t>
      </w:r>
      <w:r w:rsidRPr="0006529F">
        <w:rPr>
          <w:rFonts w:ascii="Times New Roman" w:eastAsia="Times New Roman" w:hAnsi="Times New Roman" w:cs="Times New Roman"/>
          <w:color w:val="000000"/>
          <w:sz w:val="24"/>
          <w:szCs w:val="24"/>
          <w:highlight w:val="white"/>
        </w:rPr>
        <w:t>(крім сказу), вакцинація проти гострої респіраторної хвороби COVID-19, спричиненої коронавірусом SARS-CoV-2 для осіб від 18 років і старше, та дітей до 18 років.</w:t>
      </w:r>
    </w:p>
    <w:p w14:paraId="21161F18"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Проведення забору зразків матеріалу для тестування на SARS-CoV-2 (за місцем надання ПМД або за місцем проживання (перебування) пацієнта/пацієнтки в разі такої необхідності) в </w:t>
      </w:r>
      <w:r>
        <w:rPr>
          <w:rFonts w:ascii="Times New Roman" w:eastAsia="Times New Roman" w:hAnsi="Times New Roman" w:cs="Times New Roman"/>
          <w:color w:val="000000"/>
          <w:sz w:val="24"/>
          <w:szCs w:val="24"/>
        </w:rPr>
        <w:t>осіб</w:t>
      </w:r>
      <w:r>
        <w:rPr>
          <w:rFonts w:ascii="Times New Roman" w:eastAsia="Times New Roman" w:hAnsi="Times New Roman" w:cs="Times New Roman"/>
          <w:color w:val="000000"/>
          <w:sz w:val="24"/>
          <w:szCs w:val="24"/>
          <w:highlight w:val="white"/>
        </w:rPr>
        <w:t xml:space="preserve"> з підозрою на гостру респіраторну хворобу COVID-19, спричинену </w:t>
      </w:r>
      <w:r>
        <w:rPr>
          <w:rFonts w:ascii="Times New Roman" w:eastAsia="Times New Roman" w:hAnsi="Times New Roman" w:cs="Times New Roman"/>
          <w:color w:val="000000"/>
          <w:sz w:val="24"/>
          <w:szCs w:val="24"/>
          <w:highlight w:val="white"/>
        </w:rPr>
        <w:lastRenderedPageBreak/>
        <w:t>коронавірусом SARS-CoV-2, незалежно від наявності у них поданої декларації про вибір лікаря, який надає первинну медичну допомогу.</w:t>
      </w:r>
    </w:p>
    <w:p w14:paraId="68B39A5B"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Ознайомлення контактних осіб, а також осіб з підозрою або підтвердженим діагнозом гострої респіраторної хвороби COVID-19, спричиненої коронавірусом SARS-CoV-2, із карантинними заходами і важливістю самоізоляції. </w:t>
      </w:r>
    </w:p>
    <w:p w14:paraId="4D358F91"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Лікування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з гострою респіраторною хворобою COVID-19, спричиненою коронавірусом SARS-CoV-2, відповідно до галузевих стандартів у сфері охорони здоров’я. </w:t>
      </w:r>
    </w:p>
    <w:p w14:paraId="1AD186D8"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Профілактика, діагностика та раннє виявлення соціально-небезпечних </w:t>
      </w:r>
      <w:proofErr w:type="spellStart"/>
      <w:r>
        <w:rPr>
          <w:rFonts w:ascii="Times New Roman" w:eastAsia="Times New Roman" w:hAnsi="Times New Roman" w:cs="Times New Roman"/>
          <w:color w:val="000000"/>
          <w:sz w:val="24"/>
          <w:szCs w:val="24"/>
          <w:highlight w:val="white"/>
        </w:rPr>
        <w:t>хвороб</w:t>
      </w:r>
      <w:proofErr w:type="spellEnd"/>
      <w:r>
        <w:rPr>
          <w:rFonts w:ascii="Times New Roman" w:eastAsia="Times New Roman" w:hAnsi="Times New Roman" w:cs="Times New Roman"/>
          <w:color w:val="000000"/>
          <w:sz w:val="24"/>
          <w:szCs w:val="24"/>
          <w:highlight w:val="white"/>
        </w:rPr>
        <w:t xml:space="preserve"> (ВІЛ, туберкульоз (у тому числі, латентна туберкульозна інфекція), гепатити, інфекції, що передаються статевим шляхом, тощо). Обстеження контактних щодо туберкульозу осіб та видача направлення для надання спеціалізованої медичної допомоги. Взаємодія з лікарем-фтизіатром та/або лікарем-фтизіатром дитячим щодо діагностики та лікування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із туберкульозом.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w:t>
      </w:r>
      <w:r w:rsidRPr="0006529F">
        <w:rPr>
          <w:rFonts w:ascii="Times New Roman" w:eastAsia="Times New Roman" w:hAnsi="Times New Roman" w:cs="Times New Roman"/>
          <w:color w:val="000000"/>
          <w:sz w:val="24"/>
          <w:szCs w:val="24"/>
          <w:highlight w:val="white"/>
        </w:rPr>
        <w:t>Взаємодія з лікарем фтизіатром щодо призначення профілактичного лікування ЛТБІ (латентна туберкульозна інфекція) згідно з галузевими стандартами у сфері охорони здоров’я.</w:t>
      </w:r>
    </w:p>
    <w:p w14:paraId="732EC5C9" w14:textId="77777777" w:rsidR="0006529F" w:rsidRP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консультативної допомоги населенню щодо здорового способу життя, наслідків нездорового способу життя, важливості відмови від куріння та ризиків зловживання алкоголем, важливості збільшення фізичної активності та здорового харчування, вакцинації, </w:t>
      </w:r>
      <w:r w:rsidRPr="0006529F">
        <w:rPr>
          <w:rFonts w:ascii="Times New Roman" w:eastAsia="Times New Roman" w:hAnsi="Times New Roman" w:cs="Times New Roman"/>
          <w:color w:val="000000"/>
          <w:sz w:val="24"/>
          <w:szCs w:val="24"/>
          <w:highlight w:val="white"/>
        </w:rPr>
        <w:t>підтримки психічного здоров’я.</w:t>
      </w:r>
    </w:p>
    <w:p w14:paraId="6466AE7F"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06529F">
        <w:rPr>
          <w:rFonts w:ascii="Times New Roman" w:eastAsia="Times New Roman" w:hAnsi="Times New Roman" w:cs="Times New Roman"/>
          <w:color w:val="000000"/>
          <w:sz w:val="24"/>
          <w:szCs w:val="24"/>
        </w:rPr>
        <w:t>Підвищення обізнаності, заохочення та супровід населення щодо збереження психічного здоров’я та добробуту.</w:t>
      </w:r>
    </w:p>
    <w:p w14:paraId="52412F5A"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окремих послуг паліативної допомоги дорослим та дітям, що включає: регулярну оцінку стану важкохворого пацієнта/пацієнтки та визначення його/її потреб; оцінку ступеня болю та лікування больового синдрому; виписка рецептів для лікування больового синдрому, включаючи сильні </w:t>
      </w:r>
      <w:proofErr w:type="spellStart"/>
      <w:r>
        <w:rPr>
          <w:rFonts w:ascii="Times New Roman" w:eastAsia="Times New Roman" w:hAnsi="Times New Roman" w:cs="Times New Roman"/>
          <w:color w:val="000000"/>
          <w:sz w:val="24"/>
          <w:szCs w:val="24"/>
          <w:highlight w:val="white"/>
        </w:rPr>
        <w:t>опіоїди</w:t>
      </w:r>
      <w:proofErr w:type="spellEnd"/>
      <w:r>
        <w:rPr>
          <w:rFonts w:ascii="Times New Roman" w:eastAsia="Times New Roman" w:hAnsi="Times New Roman" w:cs="Times New Roman"/>
          <w:color w:val="000000"/>
          <w:sz w:val="24"/>
          <w:szCs w:val="24"/>
          <w:highlight w:val="white"/>
        </w:rPr>
        <w:t xml:space="preserve"> та інші препарати, що визначені Національним переліком основних лікарських засобів; призначення лікування для подолання супутніх симптомів (закрепи, нудота, задуха тощо); консультування та навчання осіб, які здійснюють догляд за пацієнтом/пацієнткою; координацію та співпрацю з іншими установами для забезпечення медичних, психологічних, соціальних та інших потреб пацієнта/пацієнтки.</w:t>
      </w:r>
    </w:p>
    <w:p w14:paraId="29C27B25"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Призначення лікарських засобів та визначення потреби медичних виробів, технічних засобів реабілітації з оформленням відповідних документів згідно з вимогами законодавства та виписка рецептів для їх отримання (у разі необхідності).</w:t>
      </w:r>
    </w:p>
    <w:p w14:paraId="24FB000D"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Виписка рецептів для отримання лікарських засобів, які передбачені програмою </w:t>
      </w:r>
      <w:proofErr w:type="spellStart"/>
      <w:r>
        <w:rPr>
          <w:rFonts w:ascii="Times New Roman" w:eastAsia="Times New Roman" w:hAnsi="Times New Roman" w:cs="Times New Roman"/>
          <w:color w:val="000000"/>
          <w:sz w:val="24"/>
          <w:szCs w:val="24"/>
          <w:highlight w:val="white"/>
        </w:rPr>
        <w:t>реімбурсації</w:t>
      </w:r>
      <w:proofErr w:type="spellEnd"/>
      <w:r>
        <w:rPr>
          <w:rFonts w:ascii="Times New Roman" w:eastAsia="Times New Roman" w:hAnsi="Times New Roman" w:cs="Times New Roman"/>
          <w:color w:val="000000"/>
          <w:sz w:val="24"/>
          <w:szCs w:val="24"/>
          <w:highlight w:val="white"/>
        </w:rPr>
        <w:t xml:space="preserve"> та для пільгового забезпечення лікарськими засобами окремих груп населення за певними категоріями захворювань відповідно до чинного законодавства.</w:t>
      </w:r>
    </w:p>
    <w:p w14:paraId="4C3DC2BF"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Видача електронних направлень для проведення необхідних клініко-лабораторних та інструментальних досліджень, консультацій лікаря та інших послуг на рівні спеціалізованої медичної допомоги відповідно до галузевих стандартів.</w:t>
      </w:r>
    </w:p>
    <w:p w14:paraId="7864F2EC"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невідкладної медичної допомоги </w:t>
      </w:r>
      <w:r>
        <w:rPr>
          <w:rFonts w:ascii="Times New Roman" w:eastAsia="Times New Roman" w:hAnsi="Times New Roman" w:cs="Times New Roman"/>
          <w:color w:val="000000"/>
          <w:sz w:val="24"/>
          <w:szCs w:val="24"/>
        </w:rPr>
        <w:t>пацієнту/пацієнтці</w:t>
      </w:r>
      <w:r>
        <w:rPr>
          <w:rFonts w:ascii="Times New Roman" w:eastAsia="Times New Roman" w:hAnsi="Times New Roman" w:cs="Times New Roman"/>
          <w:color w:val="000000"/>
          <w:sz w:val="24"/>
          <w:szCs w:val="24"/>
          <w:highlight w:val="white"/>
        </w:rPr>
        <w:t xml:space="preserve"> у разі розладу фізичного чи психічного здоров’я, якщо такий розлад стався під час прийому у лікаря ПМД.</w:t>
      </w:r>
    </w:p>
    <w:p w14:paraId="53C84A42"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Виклик бригади екстреної (швидкої) медичної допомоги до пацієнта/пацієнтки, який/яка перебуває у загрозливому для життя стані, та надання йому/їй відповідної медичної допомоги до її прибуття </w:t>
      </w:r>
      <w:r w:rsidRPr="0006529F">
        <w:rPr>
          <w:rFonts w:ascii="Times New Roman" w:eastAsia="Times New Roman" w:hAnsi="Times New Roman" w:cs="Times New Roman"/>
          <w:color w:val="000000"/>
          <w:sz w:val="24"/>
          <w:szCs w:val="24"/>
          <w:highlight w:val="white"/>
        </w:rPr>
        <w:t xml:space="preserve">в межах робочого часу надавача ПМД та відповідно при визначенні такої потреби під час надання медичних послуг за місцем розташування надавача або проживання/перебування </w:t>
      </w:r>
      <w:r w:rsidRPr="0006529F">
        <w:rPr>
          <w:rFonts w:ascii="Times New Roman" w:eastAsia="Times New Roman" w:hAnsi="Times New Roman" w:cs="Times New Roman"/>
          <w:color w:val="000000"/>
          <w:sz w:val="24"/>
          <w:szCs w:val="24"/>
        </w:rPr>
        <w:t>пацієнта/пацієнтки</w:t>
      </w:r>
      <w:r w:rsidRPr="0006529F">
        <w:rPr>
          <w:rFonts w:ascii="Times New Roman" w:eastAsia="Times New Roman" w:hAnsi="Times New Roman" w:cs="Times New Roman"/>
          <w:color w:val="000000"/>
          <w:sz w:val="24"/>
          <w:szCs w:val="24"/>
          <w:highlight w:val="white"/>
        </w:rPr>
        <w:t>.</w:t>
      </w:r>
    </w:p>
    <w:p w14:paraId="45D5B000" w14:textId="77777777" w:rsidR="0006529F" w:rsidRDefault="0006529F" w:rsidP="0006529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Видача довідок, медичних висновків про тимчасову непрацездатність, направлень для проходження медико-соціальної експертизи, а також лікарських </w:t>
      </w:r>
      <w:proofErr w:type="spellStart"/>
      <w:r>
        <w:rPr>
          <w:rFonts w:ascii="Times New Roman" w:eastAsia="Times New Roman" w:hAnsi="Times New Roman" w:cs="Times New Roman"/>
          <w:color w:val="000000"/>
          <w:sz w:val="24"/>
          <w:szCs w:val="24"/>
          <w:highlight w:val="white"/>
        </w:rPr>
        <w:t>свідоцтв</w:t>
      </w:r>
      <w:proofErr w:type="spellEnd"/>
      <w:r>
        <w:rPr>
          <w:rFonts w:ascii="Times New Roman" w:eastAsia="Times New Roman" w:hAnsi="Times New Roman" w:cs="Times New Roman"/>
          <w:color w:val="000000"/>
          <w:sz w:val="24"/>
          <w:szCs w:val="24"/>
          <w:highlight w:val="white"/>
        </w:rPr>
        <w:t xml:space="preserve"> про смерть та інших документів установленого зразка, які необхідні пацієнту/пацієнтці згідно з вимогами чинного законодавства в межах робочого часу надавача ПМД.</w:t>
      </w:r>
    </w:p>
    <w:p w14:paraId="31CDCAAA" w14:textId="77777777" w:rsidR="0006529F" w:rsidRDefault="0006529F" w:rsidP="0006529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EE4AD5B" w14:textId="77777777" w:rsidR="0006529F" w:rsidRDefault="0006529F" w:rsidP="000652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ПЕРВИННА МЕДИЧНА ДОПОМОГА</w:t>
      </w:r>
    </w:p>
    <w:p w14:paraId="65DB4E7A" w14:textId="77777777" w:rsidR="0006529F" w:rsidRDefault="0006529F" w:rsidP="0006529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14:paraId="295E9708" w14:textId="77777777" w:rsidR="0006529F" w:rsidRDefault="0006529F" w:rsidP="0006529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Умови закупівлі медичних послуг</w:t>
      </w:r>
      <w:r>
        <w:rPr>
          <w:rFonts w:ascii="Times New Roman" w:eastAsia="Times New Roman" w:hAnsi="Times New Roman" w:cs="Times New Roman"/>
          <w:color w:val="000000"/>
          <w:sz w:val="24"/>
          <w:szCs w:val="24"/>
          <w:highlight w:val="white"/>
        </w:rPr>
        <w:t> </w:t>
      </w:r>
    </w:p>
    <w:p w14:paraId="2CD4D949" w14:textId="77777777" w:rsidR="0006529F" w:rsidRDefault="0006529F" w:rsidP="0006529F">
      <w:pPr>
        <w:spacing w:before="2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Умови надання послуги: </w:t>
      </w:r>
      <w:r>
        <w:rPr>
          <w:rFonts w:ascii="Times New Roman" w:eastAsia="Times New Roman" w:hAnsi="Times New Roman" w:cs="Times New Roman"/>
          <w:color w:val="000000"/>
          <w:sz w:val="24"/>
          <w:szCs w:val="24"/>
          <w:highlight w:val="white"/>
        </w:rPr>
        <w:t>амбулаторно та/або за місцем проживання (перебування) пацієнта/пацієнтки (за рішенням лікаря ПМД), та/або з використанням засобів телекомунікації. </w:t>
      </w:r>
    </w:p>
    <w:p w14:paraId="7CA09504" w14:textId="77777777" w:rsidR="0006529F" w:rsidRDefault="0006529F" w:rsidP="0006529F">
      <w:pPr>
        <w:spacing w:before="2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Підстави надання послуги: </w:t>
      </w:r>
    </w:p>
    <w:p w14:paraId="3781AFF1" w14:textId="77777777" w:rsidR="0006529F" w:rsidRDefault="0006529F" w:rsidP="0006529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декларація про вибір лікаря, який надає первинну медичну допомогу;</w:t>
      </w:r>
    </w:p>
    <w:p w14:paraId="05478333" w14:textId="77777777" w:rsidR="0006529F" w:rsidRDefault="0006529F" w:rsidP="0006529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щодо діагностики та лікування гострої респіраторної хвороби COVID-19, спричиненої коронавірусом SARS-CoV-2 (незалежно від наявності декларації про вибір лікаря);</w:t>
      </w:r>
    </w:p>
    <w:p w14:paraId="2380FC6B" w14:textId="77777777" w:rsidR="0006529F" w:rsidRDefault="0006529F" w:rsidP="0006529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при невідкладному стані (незалежно від наявності декларації про вибір лікаря).</w:t>
      </w:r>
    </w:p>
    <w:p w14:paraId="266053E3" w14:textId="77777777" w:rsidR="0006529F" w:rsidRDefault="0006529F" w:rsidP="0006529F">
      <w:pPr>
        <w:spacing w:before="2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p>
    <w:p w14:paraId="587EFC16"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безперервності надання первинної медичної допомоги для ефективного надання допомоги пацієнтам протягом усього їхнього життя, з урахуванням усіх його/її проблем зі здоров’ям, зокрема у взаємодії з іншими надавачами медичних послуг, у тому числі видача електронних направлень на спеціалізований рівень надання медичної допомоги, відповідно до чинного законодавства. Обов’язкове інформування пацієнтів щодо можливості отримання необхідних медичних послуг на спеціалізованому рівні безоплатно за рахунок коштів програми медичних гарантій.</w:t>
      </w:r>
    </w:p>
    <w:p w14:paraId="1A99C2EB"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(за необхідності) роботи гарячої лінії (контакт-центр/</w:t>
      </w:r>
      <w:proofErr w:type="spellStart"/>
      <w:r>
        <w:rPr>
          <w:rFonts w:ascii="Times New Roman" w:eastAsia="Times New Roman" w:hAnsi="Times New Roman" w:cs="Times New Roman"/>
          <w:color w:val="000000"/>
          <w:sz w:val="24"/>
          <w:szCs w:val="24"/>
        </w:rPr>
        <w:t>call</w:t>
      </w:r>
      <w:proofErr w:type="spellEnd"/>
      <w:r>
        <w:rPr>
          <w:rFonts w:ascii="Times New Roman" w:eastAsia="Times New Roman" w:hAnsi="Times New Roman" w:cs="Times New Roman"/>
          <w:color w:val="000000"/>
          <w:sz w:val="24"/>
          <w:szCs w:val="24"/>
        </w:rPr>
        <w:t>-центр) з метою надання відповідей на найпоширеніші запитання щодо надання ПМД, у тому числі щодо діагностики та лікування гострої респіраторної хвороби COVID-19, спричиненої коронавірусом SARS-CoV-2. </w:t>
      </w:r>
    </w:p>
    <w:p w14:paraId="17D76C91"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лабораторних обстежень, передбачених специфікаціями, надавачами медичних послуг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3E6CBD2F"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пацієнтам, за наявності у них факторів ризику, тестування на ВІЛ та вірусні гепатити В та С не менше 1 разу на рік.</w:t>
      </w:r>
    </w:p>
    <w:p w14:paraId="6CA28AFD"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забору </w:t>
      </w:r>
      <w:proofErr w:type="spellStart"/>
      <w:r>
        <w:rPr>
          <w:rFonts w:ascii="Times New Roman" w:eastAsia="Times New Roman" w:hAnsi="Times New Roman" w:cs="Times New Roman"/>
          <w:color w:val="000000"/>
          <w:sz w:val="24"/>
          <w:szCs w:val="24"/>
        </w:rPr>
        <w:t>біоматеріалу</w:t>
      </w:r>
      <w:proofErr w:type="spellEnd"/>
      <w:r>
        <w:rPr>
          <w:rFonts w:ascii="Times New Roman" w:eastAsia="Times New Roman" w:hAnsi="Times New Roman" w:cs="Times New Roman"/>
          <w:color w:val="000000"/>
          <w:sz w:val="24"/>
          <w:szCs w:val="24"/>
        </w:rPr>
        <w:t xml:space="preserve"> від пацієнтів з підозрою на гостру респіраторну хворобу COVID-19, спричинену коронавірусом SARS-CoV-2, та їхнє транспортування до регіонального центру контролю та профілактики </w:t>
      </w:r>
      <w:proofErr w:type="spellStart"/>
      <w:r>
        <w:rPr>
          <w:rFonts w:ascii="Times New Roman" w:eastAsia="Times New Roman" w:hAnsi="Times New Roman" w:cs="Times New Roman"/>
          <w:color w:val="000000"/>
          <w:sz w:val="24"/>
          <w:szCs w:val="24"/>
        </w:rPr>
        <w:t>хвороб</w:t>
      </w:r>
      <w:proofErr w:type="spellEnd"/>
      <w:r>
        <w:rPr>
          <w:rFonts w:ascii="Times New Roman" w:eastAsia="Times New Roman" w:hAnsi="Times New Roman" w:cs="Times New Roman"/>
          <w:color w:val="000000"/>
          <w:sz w:val="24"/>
          <w:szCs w:val="24"/>
        </w:rPr>
        <w:t xml:space="preserve"> (ЦКПХ) або визначених по території акредитованих лабораторій, незалежно від наявності у пацієнтів поданої декларації про вибір лікаря, який надає ПМД, </w:t>
      </w:r>
      <w:r w:rsidRPr="0006529F">
        <w:rPr>
          <w:rFonts w:ascii="Times New Roman" w:eastAsia="Times New Roman" w:hAnsi="Times New Roman" w:cs="Times New Roman"/>
          <w:color w:val="000000"/>
          <w:sz w:val="24"/>
          <w:szCs w:val="24"/>
        </w:rPr>
        <w:t>відповідно до регіонального затвердженого маршруту.</w:t>
      </w:r>
    </w:p>
    <w:p w14:paraId="32BB00B9"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Взаємодія із закладами спеціалізованої медичної допомоги для своєчасної діагностики та лікування більшості інфекційних та неінфекційних </w:t>
      </w:r>
      <w:proofErr w:type="spellStart"/>
      <w:r>
        <w:rPr>
          <w:rFonts w:ascii="Times New Roman" w:eastAsia="Times New Roman" w:hAnsi="Times New Roman" w:cs="Times New Roman"/>
          <w:color w:val="000000"/>
          <w:sz w:val="24"/>
          <w:szCs w:val="24"/>
        </w:rPr>
        <w:t>хвороб</w:t>
      </w:r>
      <w:proofErr w:type="spellEnd"/>
      <w:r>
        <w:rPr>
          <w:rFonts w:ascii="Times New Roman" w:eastAsia="Times New Roman" w:hAnsi="Times New Roman" w:cs="Times New Roman"/>
          <w:color w:val="000000"/>
          <w:sz w:val="24"/>
          <w:szCs w:val="24"/>
        </w:rPr>
        <w:t>, травм, отруєнь, патологічних, фізіологічних (під час вагітності) станів з урахуванням стану здоров’я пацієнтів.</w:t>
      </w:r>
    </w:p>
    <w:p w14:paraId="4B1799F0"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із суб’єктами громадського здоров’я, закладами освіти,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збереження та зміцнення здоров’я населення.</w:t>
      </w:r>
    </w:p>
    <w:p w14:paraId="63797922"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Призначення керівником надавача ПМД лікаря на заміну у випадку декретної відпустки, щорічної відпустки, тривалого відрядження лікаря задля ефективного та своєчасного надання пацієнтам медичної допомоги.</w:t>
      </w:r>
    </w:p>
    <w:p w14:paraId="4628EB3D"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w:t>
      </w:r>
      <w:proofErr w:type="spellStart"/>
      <w:r>
        <w:rPr>
          <w:rFonts w:ascii="Times New Roman" w:eastAsia="Times New Roman" w:hAnsi="Times New Roman" w:cs="Times New Roman"/>
          <w:color w:val="000000"/>
          <w:sz w:val="24"/>
          <w:szCs w:val="24"/>
        </w:rPr>
        <w:t>пацієнів</w:t>
      </w:r>
      <w:proofErr w:type="spellEnd"/>
      <w:r w:rsidRPr="00B52B9F">
        <w:rPr>
          <w:rFonts w:ascii="Times New Roman" w:eastAsia="Times New Roman" w:hAnsi="Times New Roman" w:cs="Times New Roman"/>
          <w:color w:val="000000"/>
          <w:sz w:val="24"/>
          <w:szCs w:val="24"/>
        </w:rPr>
        <w:t xml:space="preserve"> про припинення дії декларації про вибір лікаря з надання ПМД  визначеним надавачем медичних послуг способом.</w:t>
      </w:r>
    </w:p>
    <w:p w14:paraId="2AD54D7E"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затвердженої програми з інфекційного контролю та дотримання заходів із запобігання інфекціям, пов’язаних із наданням медичної допомоги, відповідно до чинних наказів МОЗ.</w:t>
      </w:r>
    </w:p>
    <w:p w14:paraId="540A9571"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надавача медичної послуги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3513F282"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надавачем медичних послуг для забезпечення прав пацієнтів на отримання медичної допомоги необхідного обсягу та належної якості.</w:t>
      </w:r>
    </w:p>
    <w:p w14:paraId="594B32A0"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Підготовка та відправлення повідомлень про інфекційне захворювання, гострі в’ялі паралічі, харчове, гостре професійне отруєння, несприятливу подію після імунізації, незвичайну реакцію на медичні препарати, а також проведення епідеміологічних розслідувань при поодиноких випадках інфекційних </w:t>
      </w:r>
      <w:proofErr w:type="spellStart"/>
      <w:r>
        <w:rPr>
          <w:rFonts w:ascii="Times New Roman" w:eastAsia="Times New Roman" w:hAnsi="Times New Roman" w:cs="Times New Roman"/>
          <w:color w:val="000000"/>
          <w:sz w:val="24"/>
          <w:szCs w:val="24"/>
        </w:rPr>
        <w:t>хвороб</w:t>
      </w:r>
      <w:proofErr w:type="spellEnd"/>
      <w:r>
        <w:rPr>
          <w:rFonts w:ascii="Times New Roman" w:eastAsia="Times New Roman" w:hAnsi="Times New Roman" w:cs="Times New Roman"/>
          <w:color w:val="000000"/>
          <w:sz w:val="24"/>
          <w:szCs w:val="24"/>
        </w:rPr>
        <w:t>.</w:t>
      </w:r>
    </w:p>
    <w:p w14:paraId="34E21651"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Ведення первинної облікової документації, в тому числі щодо пацієнтів з підозрою або підтвердженим діагнозом гострої респіраторної хвороби COVID-19, спричиненої коронавірусом SARS-CoV-2.</w:t>
      </w:r>
    </w:p>
    <w:p w14:paraId="607EF45F"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вимог законодавства у сфері протидії насильству, в тому числі виявлення ознак насильства у пацієнтів</w:t>
      </w:r>
      <w:r>
        <w:rPr>
          <w:rFonts w:ascii="Times New Roman" w:eastAsia="Times New Roman" w:hAnsi="Times New Roman" w:cs="Times New Roman"/>
          <w:b/>
          <w:color w:val="000000"/>
          <w:sz w:val="24"/>
          <w:szCs w:val="24"/>
        </w:rPr>
        <w:t xml:space="preserve"> </w:t>
      </w:r>
      <w:r w:rsidRPr="00B52B9F">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p>
    <w:p w14:paraId="0171BD47"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0376FB54"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 </w:t>
      </w:r>
    </w:p>
    <w:p w14:paraId="06947147" w14:textId="77777777" w:rsidR="0006529F" w:rsidRDefault="0006529F" w:rsidP="0006529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профілактичних бесід з пацієнтами щодо ведення здорового способу життя та піклування про власне здоров’я та здоров’я дітей.</w:t>
      </w:r>
    </w:p>
    <w:p w14:paraId="07CA72C4" w14:textId="77777777" w:rsidR="0006529F" w:rsidRDefault="0006529F" w:rsidP="0006529F">
      <w:pPr>
        <w:spacing w:before="2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p>
    <w:p w14:paraId="7CA185B8" w14:textId="77777777" w:rsidR="0006529F" w:rsidRDefault="0006529F" w:rsidP="0006529F">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5B93DB47" w14:textId="77777777" w:rsidR="0006529F" w:rsidRDefault="0006529F" w:rsidP="0006529F">
      <w:pPr>
        <w:numPr>
          <w:ilvl w:val="1"/>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 з надання ПМД (лікар загальної практики – сімейний лікар, лікар-терапевт, лікар-педіатр) – щонайменше одна особа, яка працює за основним місцем роботи у цьому </w:t>
      </w:r>
      <w:r>
        <w:rPr>
          <w:rFonts w:ascii="Times New Roman" w:eastAsia="Times New Roman" w:hAnsi="Times New Roman" w:cs="Times New Roman"/>
          <w:color w:val="000000"/>
          <w:sz w:val="24"/>
          <w:szCs w:val="24"/>
        </w:rPr>
        <w:t> ЗОЗ.</w:t>
      </w:r>
    </w:p>
    <w:p w14:paraId="52502150" w14:textId="77777777" w:rsidR="0006529F" w:rsidRDefault="0006529F" w:rsidP="0006529F">
      <w:pPr>
        <w:spacing w:before="2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переліку обладнання:</w:t>
      </w:r>
    </w:p>
    <w:p w14:paraId="671AD0D4" w14:textId="77777777" w:rsidR="0006529F" w:rsidRDefault="0006529F" w:rsidP="0006529F">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0ACA3BE5"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w:t>
      </w:r>
    </w:p>
    <w:p w14:paraId="0B6882BB"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w:t>
      </w:r>
    </w:p>
    <w:p w14:paraId="436BFECC"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для дорослих та ваги дитячі;</w:t>
      </w:r>
    </w:p>
    <w:p w14:paraId="211AC129"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ростомір;</w:t>
      </w:r>
    </w:p>
    <w:p w14:paraId="1A710EB3"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7E4DA378"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03852683"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26232311"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отоофтальмоскоп</w:t>
      </w:r>
      <w:proofErr w:type="spellEnd"/>
      <w:r>
        <w:rPr>
          <w:rFonts w:ascii="Times New Roman" w:eastAsia="Times New Roman" w:hAnsi="Times New Roman" w:cs="Times New Roman"/>
          <w:color w:val="000000"/>
          <w:sz w:val="24"/>
          <w:szCs w:val="24"/>
        </w:rPr>
        <w:t>;</w:t>
      </w:r>
    </w:p>
    <w:p w14:paraId="2D0514D9"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таблиця для перевірки гостроти зору;</w:t>
      </w:r>
    </w:p>
    <w:p w14:paraId="36FDA239"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пікфлуометр</w:t>
      </w:r>
      <w:proofErr w:type="spellEnd"/>
      <w:r>
        <w:rPr>
          <w:rFonts w:ascii="Times New Roman" w:eastAsia="Times New Roman" w:hAnsi="Times New Roman" w:cs="Times New Roman"/>
          <w:color w:val="000000"/>
          <w:sz w:val="24"/>
          <w:szCs w:val="24"/>
        </w:rPr>
        <w:t xml:space="preserve"> та/або спірометр цифровий;</w:t>
      </w:r>
    </w:p>
    <w:p w14:paraId="3B4532EF"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 для надання невідкладної допомоги;</w:t>
      </w:r>
    </w:p>
    <w:p w14:paraId="68BFC693"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2031E7BF" w14:textId="77777777" w:rsidR="0006529F" w:rsidRDefault="0006529F" w:rsidP="0006529F">
      <w:pPr>
        <w:numPr>
          <w:ilvl w:val="1"/>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та/або автоматичний зовнішній дефібрилятор – за умови понад 20 000 поданих декларацій у надавача медичних послуг за відповідним місцем надання послуг.</w:t>
      </w:r>
    </w:p>
    <w:p w14:paraId="359444E8" w14:textId="77777777" w:rsidR="0006529F" w:rsidRDefault="0006529F" w:rsidP="0006529F">
      <w:pPr>
        <w:spacing w:before="2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Інші вимоги:</w:t>
      </w:r>
    </w:p>
    <w:p w14:paraId="14244CCE" w14:textId="77777777" w:rsidR="0006529F" w:rsidRDefault="0006529F" w:rsidP="0006529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загальна практика – сімейна медицина та/або педіатрія, та/або терапія.</w:t>
      </w:r>
    </w:p>
    <w:p w14:paraId="4FA32A1D" w14:textId="77777777" w:rsidR="0006529F" w:rsidRDefault="0006529F" w:rsidP="0006529F">
      <w:pPr>
        <w:numPr>
          <w:ilvl w:val="0"/>
          <w:numId w:val="4"/>
        </w:num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Використання міжнародної класифікації ІСРС-2-Е для подання даних до Електронної системи охорони здоров’я.</w:t>
      </w:r>
    </w:p>
    <w:p w14:paraId="41938BFA" w14:textId="77777777" w:rsidR="0006529F" w:rsidRDefault="0006529F" w:rsidP="0006529F"/>
    <w:p w14:paraId="546DCFCF" w14:textId="77777777" w:rsidR="00000000" w:rsidRDefault="00000000" w:rsidP="002026B4">
      <w:pPr>
        <w:pStyle w:val="a3"/>
        <w:ind w:left="709"/>
      </w:pPr>
      <w:bookmarkStart w:id="1" w:name="_heading=h.c174hixm9c5t" w:colFirst="0" w:colLast="0"/>
      <w:bookmarkEnd w:id="1"/>
    </w:p>
    <w:sectPr w:rsidR="00F52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F57"/>
    <w:multiLevelType w:val="multilevel"/>
    <w:tmpl w:val="976ED7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93CCB"/>
    <w:multiLevelType w:val="multilevel"/>
    <w:tmpl w:val="0E425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6C4861"/>
    <w:multiLevelType w:val="multilevel"/>
    <w:tmpl w:val="EB7EED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CF3096"/>
    <w:multiLevelType w:val="multilevel"/>
    <w:tmpl w:val="534C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E47C08"/>
    <w:multiLevelType w:val="multilevel"/>
    <w:tmpl w:val="1C80C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5C56834"/>
    <w:multiLevelType w:val="multilevel"/>
    <w:tmpl w:val="C55834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886037"/>
    <w:multiLevelType w:val="multilevel"/>
    <w:tmpl w:val="6AF0F306"/>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E933C0E"/>
    <w:multiLevelType w:val="multilevel"/>
    <w:tmpl w:val="6A9A18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30A278A"/>
    <w:multiLevelType w:val="multilevel"/>
    <w:tmpl w:val="0BA89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31377BA"/>
    <w:multiLevelType w:val="multilevel"/>
    <w:tmpl w:val="F280B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32798537">
    <w:abstractNumId w:val="6"/>
  </w:num>
  <w:num w:numId="2" w16cid:durableId="395318231">
    <w:abstractNumId w:val="8"/>
  </w:num>
  <w:num w:numId="3" w16cid:durableId="1637181354">
    <w:abstractNumId w:val="3"/>
  </w:num>
  <w:num w:numId="4" w16cid:durableId="808324634">
    <w:abstractNumId w:val="5"/>
  </w:num>
  <w:num w:numId="5" w16cid:durableId="314116415">
    <w:abstractNumId w:val="2"/>
  </w:num>
  <w:num w:numId="6" w16cid:durableId="243539053">
    <w:abstractNumId w:val="7"/>
  </w:num>
  <w:num w:numId="7" w16cid:durableId="112215273">
    <w:abstractNumId w:val="1"/>
  </w:num>
  <w:num w:numId="8" w16cid:durableId="1867596120">
    <w:abstractNumId w:val="0"/>
  </w:num>
  <w:num w:numId="9" w16cid:durableId="1221285669">
    <w:abstractNumId w:val="9"/>
  </w:num>
  <w:num w:numId="10" w16cid:durableId="1032455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C1"/>
    <w:rsid w:val="0006529F"/>
    <w:rsid w:val="001B7AF3"/>
    <w:rsid w:val="002026B4"/>
    <w:rsid w:val="00DC37C0"/>
    <w:rsid w:val="00E57758"/>
    <w:rsid w:val="00EA03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159"/>
  <w15:chartTrackingRefBased/>
  <w15:docId w15:val="{726F7685-0C2F-4D5A-ACC7-16A251D3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29F"/>
    <w:rPr>
      <w:rFonts w:ascii="Calibri" w:eastAsia="Calibri" w:hAnsi="Calibri" w:cs="Calibri"/>
      <w:lang w:eastAsia="uk-UA"/>
    </w:rPr>
  </w:style>
  <w:style w:type="paragraph" w:styleId="1">
    <w:name w:val="heading 1"/>
    <w:basedOn w:val="a"/>
    <w:link w:val="10"/>
    <w:uiPriority w:val="9"/>
    <w:qFormat/>
    <w:rsid w:val="00065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29F"/>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06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9005</Words>
  <Characters>5134</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2023-08-18T09:43:00Z</dcterms:created>
  <dcterms:modified xsi:type="dcterms:W3CDTF">2023-08-18T09:43:00Z</dcterms:modified>
</cp:coreProperties>
</file>