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27.27272727272725" w:lineRule="auto"/>
        <w:ind w:right="4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kdarwjkovo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МОЗ запустив криптогаманці для збору допомоги медикам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8"/>
            <w:szCs w:val="28"/>
            <w:u w:val="single"/>
            <w:rtl w:val="0"/>
          </w:rPr>
          <w:t xml:space="preserve">https://moz.gov.ua/article/news/moz-zapustiv-kriptogamanci-dlja-zboru-dopomogi-medikam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411.4285714285714" w:lineRule="auto"/>
        <w:ind w:right="7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Шановні українці та усі небайдужі!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Життя людини є головною цінністю. Ескалація окупантської негідної війни не зупинила наших лікарів, які мужньо та самовіддано рятують життя кожного, хто цього потребує.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Усі заклади охорони здоров’я продовжують надавати медичну допомогу в умовах воєнного стану.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 багато охочих надати ресурсну підтримку українській медичній системі, зробивши внесок криптовалютою. Для цього ми запустили спеціальні гаманці.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Усі зібрані ресурси будуть направлені на забезпечення потреб українських лікарень та закладів екстреної медичної допомоги, які першими надають допомогу пораненим та вступають в боротьбу за життя та здоров'я українців.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Реквізити криптогаманців: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11.4285714285714" w:lineRule="auto"/>
        <w:ind w:left="720" w:right="46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USDT(ERC20): 0x5C61b722a3f946930eA4c60AA989F61aE2163646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11.4285714285714" w:lineRule="auto"/>
        <w:ind w:left="720" w:right="46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BTC: bc1qhtfj3u6cct69kgdj54s8szl5jscdm7rr7kalt4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411.4285714285714" w:lineRule="auto"/>
        <w:ind w:left="720" w:right="46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ETH: 0x5C61b722a3f946930eA4c60AA989F61aE2163646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11.4285714285714" w:lineRule="auto"/>
        <w:ind w:left="720" w:right="460" w:hanging="36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LTC: ltc1qnxqjtjs4suhryk09gnztwcd9htsjkhuxaelkx5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11.4285714285714" w:lineRule="auto"/>
        <w:ind w:right="4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Разом до перемоги! Слава Україні!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Times New Roman" w:cs="Times New Roman" w:eastAsia="Times New Roman" w:hAnsi="Times New Roman"/>
        <w:color w:val="5a585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z.gov.ua/article/news/moz-zapustiv-kriptogamanci-dlja-zboru-dopomogi-medik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