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82" w:rsidRPr="008F1210" w:rsidRDefault="008F1210" w:rsidP="002A7C7B">
      <w:pPr>
        <w:spacing w:line="240" w:lineRule="auto"/>
        <w:jc w:val="center"/>
        <w:rPr>
          <w:rFonts w:ascii="Times New Roman" w:eastAsia="Times New Roman" w:hAnsi="Times New Roman" w:cs="Times New Roman"/>
          <w:b/>
          <w:sz w:val="24"/>
          <w:szCs w:val="24"/>
          <w:lang w:val="uk-UA"/>
        </w:rPr>
      </w:pPr>
      <w:bookmarkStart w:id="0" w:name="_GoBack"/>
      <w:bookmarkEnd w:id="0"/>
      <w:r w:rsidRPr="008F1210">
        <w:rPr>
          <w:rFonts w:ascii="Times New Roman" w:eastAsia="Times New Roman" w:hAnsi="Times New Roman" w:cs="Times New Roman"/>
          <w:b/>
          <w:sz w:val="24"/>
          <w:szCs w:val="24"/>
          <w:lang w:val="uk-UA"/>
        </w:rPr>
        <w:t>РЕЗУЛЬТАТИ</w:t>
      </w:r>
    </w:p>
    <w:p w:rsidR="00F16C82" w:rsidRPr="008F1210" w:rsidRDefault="008F1210">
      <w:pPr>
        <w:spacing w:line="240" w:lineRule="auto"/>
        <w:jc w:val="center"/>
        <w:rPr>
          <w:rFonts w:ascii="Times New Roman" w:eastAsia="Times New Roman" w:hAnsi="Times New Roman" w:cs="Times New Roman"/>
          <w:i/>
          <w:sz w:val="24"/>
          <w:szCs w:val="24"/>
          <w:lang w:val="uk-UA"/>
        </w:rPr>
      </w:pPr>
      <w:r w:rsidRPr="008F1210">
        <w:rPr>
          <w:rFonts w:ascii="Times New Roman" w:eastAsia="Times New Roman" w:hAnsi="Times New Roman" w:cs="Times New Roman"/>
          <w:b/>
          <w:sz w:val="24"/>
          <w:szCs w:val="24"/>
          <w:lang w:val="uk-UA"/>
        </w:rPr>
        <w:t>поточного моніторингу</w:t>
      </w:r>
      <w:r w:rsidRPr="008F1210">
        <w:rPr>
          <w:rFonts w:ascii="Times New Roman" w:eastAsia="Times New Roman" w:hAnsi="Times New Roman" w:cs="Times New Roman"/>
          <w:i/>
          <w:sz w:val="24"/>
          <w:szCs w:val="24"/>
          <w:lang w:val="uk-UA"/>
        </w:rPr>
        <w:t xml:space="preserve"> </w:t>
      </w:r>
    </w:p>
    <w:p w:rsidR="00F16C82" w:rsidRPr="008F1210" w:rsidRDefault="008F1210">
      <w:pPr>
        <w:spacing w:line="240" w:lineRule="auto"/>
        <w:ind w:left="260"/>
        <w:jc w:val="center"/>
        <w:rPr>
          <w:rFonts w:ascii="Times New Roman" w:eastAsia="Times New Roman" w:hAnsi="Times New Roman" w:cs="Times New Roman"/>
          <w:b/>
          <w:sz w:val="24"/>
          <w:szCs w:val="24"/>
          <w:lang w:val="uk-UA"/>
        </w:rPr>
      </w:pPr>
      <w:r w:rsidRPr="008F1210">
        <w:rPr>
          <w:rFonts w:ascii="Times New Roman" w:eastAsia="Times New Roman" w:hAnsi="Times New Roman" w:cs="Times New Roman"/>
          <w:b/>
          <w:sz w:val="24"/>
          <w:szCs w:val="24"/>
          <w:lang w:val="uk-UA"/>
        </w:rPr>
        <w:t xml:space="preserve">проєкту (програми) міжнародної технічної допомоги “Безпечні, фінансово доступні та ефективні лікарські засоби для українців (Безпечні та доступні ліки) </w:t>
      </w:r>
      <w:r w:rsidR="005969E5">
        <w:rPr>
          <w:rFonts w:ascii="Times New Roman" w:eastAsia="Times New Roman" w:hAnsi="Times New Roman" w:cs="Times New Roman"/>
          <w:b/>
          <w:sz w:val="24"/>
          <w:szCs w:val="24"/>
          <w:lang w:val="uk-UA"/>
        </w:rPr>
        <w:t>–</w:t>
      </w:r>
      <w:r w:rsidRPr="008F1210">
        <w:rPr>
          <w:rFonts w:ascii="Times New Roman" w:eastAsia="Times New Roman" w:hAnsi="Times New Roman" w:cs="Times New Roman"/>
          <w:b/>
          <w:sz w:val="24"/>
          <w:szCs w:val="24"/>
          <w:lang w:val="uk-UA"/>
        </w:rPr>
        <w:t xml:space="preserve"> </w:t>
      </w:r>
      <w:proofErr w:type="spellStart"/>
      <w:r w:rsidRPr="008F1210">
        <w:rPr>
          <w:rFonts w:ascii="Times New Roman" w:eastAsia="Times New Roman" w:hAnsi="Times New Roman" w:cs="Times New Roman"/>
          <w:b/>
          <w:sz w:val="24"/>
          <w:szCs w:val="24"/>
          <w:lang w:val="uk-UA"/>
        </w:rPr>
        <w:t>SAFEMed</w:t>
      </w:r>
      <w:proofErr w:type="spellEnd"/>
      <w:r w:rsidRPr="008F1210">
        <w:rPr>
          <w:rFonts w:ascii="Times New Roman" w:eastAsia="Times New Roman" w:hAnsi="Times New Roman" w:cs="Times New Roman"/>
          <w:b/>
          <w:sz w:val="24"/>
          <w:szCs w:val="24"/>
          <w:lang w:val="uk-UA"/>
        </w:rPr>
        <w:t>”</w:t>
      </w:r>
    </w:p>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bl>
      <w:tblPr>
        <w:tblStyle w:val="a5"/>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75"/>
        <w:gridCol w:w="4455"/>
      </w:tblGrid>
      <w:tr w:rsidR="00F16C82" w:rsidRPr="008F1210">
        <w:trPr>
          <w:trHeight w:val="525"/>
        </w:trPr>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Піврічний/річний/заключний (зазначити необхідне)</w:t>
            </w:r>
          </w:p>
        </w:tc>
        <w:tc>
          <w:tcPr>
            <w:tcW w:w="4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Річний</w:t>
            </w:r>
          </w:p>
        </w:tc>
      </w:tr>
      <w:tr w:rsidR="00F16C82" w:rsidRPr="008F1210">
        <w:trPr>
          <w:trHeight w:val="525"/>
        </w:trPr>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Період звітування</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rsidP="005969E5">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01.01.2022</w:t>
            </w:r>
            <w:r w:rsidR="005969E5">
              <w:rPr>
                <w:rFonts w:ascii="Times New Roman" w:eastAsia="Times New Roman" w:hAnsi="Times New Roman" w:cs="Times New Roman"/>
                <w:sz w:val="24"/>
                <w:szCs w:val="24"/>
                <w:lang w:val="uk-UA"/>
              </w:rPr>
              <w:t xml:space="preserve"> – </w:t>
            </w:r>
            <w:r w:rsidRPr="008F1210">
              <w:rPr>
                <w:rFonts w:ascii="Times New Roman" w:eastAsia="Times New Roman" w:hAnsi="Times New Roman" w:cs="Times New Roman"/>
                <w:sz w:val="24"/>
                <w:szCs w:val="24"/>
                <w:lang w:val="uk-UA"/>
              </w:rPr>
              <w:t>31.12.2022</w:t>
            </w:r>
          </w:p>
        </w:tc>
      </w:tr>
      <w:tr w:rsidR="00F16C82" w:rsidRPr="008F1210">
        <w:trPr>
          <w:trHeight w:val="525"/>
        </w:trPr>
        <w:tc>
          <w:tcPr>
            <w:tcW w:w="8730"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F16C82" w:rsidRPr="008F1210" w:rsidRDefault="008F1210">
            <w:pPr>
              <w:numPr>
                <w:ilvl w:val="0"/>
                <w:numId w:val="1"/>
              </w:numPr>
              <w:spacing w:line="240" w:lineRule="auto"/>
              <w:jc w:val="center"/>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Вихідні дані проєкту (програми)</w:t>
            </w:r>
          </w:p>
        </w:tc>
      </w:tr>
      <w:tr w:rsidR="00F16C82" w:rsidRPr="008F1210">
        <w:trPr>
          <w:trHeight w:val="79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Партнер з розвитку</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Уряд США через Агентство США з міжнародного розвитку</w:t>
            </w:r>
          </w:p>
        </w:tc>
      </w:tr>
      <w:tr w:rsidR="00F16C82" w:rsidRPr="008F1210">
        <w:trPr>
          <w:trHeight w:val="46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proofErr w:type="spellStart"/>
            <w:r w:rsidRPr="008F1210">
              <w:rPr>
                <w:rFonts w:ascii="Times New Roman" w:eastAsia="Times New Roman" w:hAnsi="Times New Roman" w:cs="Times New Roman"/>
                <w:sz w:val="24"/>
                <w:szCs w:val="24"/>
                <w:lang w:val="uk-UA"/>
              </w:rPr>
              <w:t>Бенефіціар</w:t>
            </w:r>
            <w:proofErr w:type="spellEnd"/>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Міністерство охорони здоров’я України</w:t>
            </w:r>
          </w:p>
        </w:tc>
      </w:tr>
      <w:tr w:rsidR="00F16C82" w:rsidRPr="008F1210">
        <w:trPr>
          <w:trHeight w:val="322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Реципієнт</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Міністерство охорони здоров’я України (код ЄДРПОУ 00012925), Національна служба здоров’я України (код ЄДРПОУ 42032422), ДП “Медичні закупівлі України” (код ЄДРПОУ 42574629), ДУ “Центр громадського здоров'я Міністерства охорони здоров'я України” (код ЄДРПОУ 40524109), ДП “Державний експертний центр Міністерства охорони здоров’я України” (код ЄДРПОУ 20015794), ДП “Електронне здоров’я” (код ЄДРПОУ 41848148)</w:t>
            </w:r>
          </w:p>
        </w:tc>
      </w:tr>
      <w:tr w:rsidR="00F16C82" w:rsidRPr="008F1210">
        <w:trPr>
          <w:trHeight w:val="521"/>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Номер реєстраційної картки проєкту</w:t>
            </w:r>
          </w:p>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3755-07</w:t>
            </w:r>
          </w:p>
        </w:tc>
      </w:tr>
      <w:tr w:rsidR="00F16C82" w:rsidRPr="008F1210">
        <w:trPr>
          <w:trHeight w:val="525"/>
        </w:trPr>
        <w:tc>
          <w:tcPr>
            <w:tcW w:w="873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F16C82" w:rsidRPr="008F1210" w:rsidRDefault="008F1210">
            <w:pPr>
              <w:spacing w:line="240" w:lineRule="auto"/>
              <w:jc w:val="center"/>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2. Інформація про досягнення очікуваних результатів</w:t>
            </w:r>
          </w:p>
        </w:tc>
      </w:tr>
      <w:tr w:rsidR="00F16C82" w:rsidRPr="008F1210">
        <w:trPr>
          <w:trHeight w:val="7094"/>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lastRenderedPageBreak/>
              <w:t>Узагальнені результати реалізації проєкту (програми) в кількісних та/або якісних показниках</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Забезпечено процес публічної комунікації </w:t>
            </w:r>
            <w:r w:rsidR="005969E5">
              <w:rPr>
                <w:rFonts w:ascii="Times New Roman" w:eastAsia="Times New Roman" w:hAnsi="Times New Roman" w:cs="Times New Roman"/>
                <w:sz w:val="24"/>
                <w:szCs w:val="24"/>
                <w:lang w:val="uk-UA"/>
              </w:rPr>
              <w:t>щодо</w:t>
            </w:r>
            <w:r w:rsidRPr="008F1210">
              <w:rPr>
                <w:rFonts w:ascii="Times New Roman" w:eastAsia="Times New Roman" w:hAnsi="Times New Roman" w:cs="Times New Roman"/>
                <w:sz w:val="24"/>
                <w:szCs w:val="24"/>
                <w:lang w:val="uk-UA"/>
              </w:rPr>
              <w:t xml:space="preserve"> перших результатів впровадження реімбурсації </w:t>
            </w:r>
            <w:proofErr w:type="spellStart"/>
            <w:r w:rsidRPr="008F1210">
              <w:rPr>
                <w:rFonts w:ascii="Times New Roman" w:eastAsia="Times New Roman" w:hAnsi="Times New Roman" w:cs="Times New Roman"/>
                <w:sz w:val="24"/>
                <w:szCs w:val="24"/>
                <w:lang w:val="uk-UA"/>
              </w:rPr>
              <w:t>інсулінів</w:t>
            </w:r>
            <w:proofErr w:type="spellEnd"/>
            <w:r w:rsidRPr="008F1210">
              <w:rPr>
                <w:rFonts w:ascii="Times New Roman" w:eastAsia="Times New Roman" w:hAnsi="Times New Roman" w:cs="Times New Roman"/>
                <w:sz w:val="24"/>
                <w:szCs w:val="24"/>
                <w:lang w:val="uk-UA"/>
              </w:rPr>
              <w:t xml:space="preserve"> відповідно до оновлених механізмів фінансування, а також інформування щодо планів розвитку програми у подальшому. Продовжується співпраця у частині покращення доступу населення до якісних, безпечних та доступних лікарських засобів, а також розробки політик та процесів щодо забезпечення ефективності дії електронного рецепта.</w:t>
            </w:r>
          </w:p>
          <w:p w:rsidR="00F16C82" w:rsidRPr="008F1210" w:rsidRDefault="00F16C82">
            <w:pPr>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F16C82" w:rsidRPr="008F1210" w:rsidRDefault="008F1210">
            <w:pPr>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Задля інформування населення щодо особливостей роботи програми “Доступні ліки” під час дії воєнного стану було розроблено та створено медіа продукти.  </w:t>
            </w:r>
          </w:p>
          <w:p w:rsidR="00F16C82" w:rsidRPr="008F1210" w:rsidRDefault="008F1210">
            <w:pPr>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Продовжується робота над стратегіями розвитку програми реімбурсації за новими напрямами в умовах війни та після її завершення.</w:t>
            </w:r>
          </w:p>
          <w:p w:rsidR="00F16C82" w:rsidRPr="008F1210" w:rsidRDefault="00F16C82">
            <w:pPr>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З метою підтримки сталості роботи та процесів інформаційної системи НСЗ</w:t>
            </w:r>
            <w:r w:rsidR="005969E5">
              <w:rPr>
                <w:rFonts w:ascii="Times New Roman" w:eastAsia="Times New Roman" w:hAnsi="Times New Roman" w:cs="Times New Roman"/>
                <w:sz w:val="24"/>
                <w:szCs w:val="24"/>
                <w:lang w:val="uk-UA"/>
              </w:rPr>
              <w:t>У під час повномасштабної війни</w:t>
            </w:r>
            <w:r w:rsidRPr="008F1210">
              <w:rPr>
                <w:rFonts w:ascii="Times New Roman" w:eastAsia="Times New Roman" w:hAnsi="Times New Roman" w:cs="Times New Roman"/>
                <w:sz w:val="24"/>
                <w:szCs w:val="24"/>
                <w:lang w:val="uk-UA"/>
              </w:rPr>
              <w:t xml:space="preserve"> була надана експертна підтримка у сфері інформаційних технологій</w:t>
            </w:r>
          </w:p>
        </w:tc>
      </w:tr>
      <w:tr w:rsidR="00F16C82" w:rsidRPr="008F1210">
        <w:trPr>
          <w:trHeight w:val="160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Посилання на інтернет-ресурси, де розміщено інформацію про результати реалізації проєкту (програми) та інші матеріали або документи, розроблені в рамках проєкту (програми)</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www. nszu.gov.ua</w:t>
            </w:r>
          </w:p>
          <w:p w:rsidR="00F16C82" w:rsidRPr="008F1210" w:rsidRDefault="002A7C7B">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hyperlink r:id="rId5">
              <w:r w:rsidR="008F1210" w:rsidRPr="008F1210">
                <w:rPr>
                  <w:rFonts w:ascii="Times New Roman" w:eastAsia="Times New Roman" w:hAnsi="Times New Roman" w:cs="Times New Roman"/>
                  <w:sz w:val="24"/>
                  <w:szCs w:val="24"/>
                  <w:lang w:val="uk-UA"/>
                </w:rPr>
                <w:t>www.facebook.com/nszu.ukr</w:t>
              </w:r>
            </w:hyperlink>
          </w:p>
          <w:p w:rsidR="00F16C82" w:rsidRPr="008F1210" w:rsidRDefault="008F1210">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160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Загальна сума витрачених під час реалізації проєкту (програми) коштів міжнародної технічної допомоги на кінець звітного періоду ( за наявності), у тому числі за категоріями:</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ind w:left="1080" w:hanging="360"/>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106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послуги з організації тренінгів, навчання, опитування, інформаційні кампанії</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ind w:left="1080" w:hanging="360"/>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52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консультативні послуги</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ind w:left="1080" w:hanging="360"/>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52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lastRenderedPageBreak/>
              <w:t>обладнання</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ind w:left="1080" w:hanging="360"/>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79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будівельні, ремонтні роботи, технічний нагляд</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ind w:left="1080" w:hanging="360"/>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52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адміністративні витрати виконавця</w:t>
            </w:r>
          </w:p>
        </w:tc>
        <w:tc>
          <w:tcPr>
            <w:tcW w:w="4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ind w:left="1080" w:hanging="360"/>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r w:rsidR="00F16C82" w:rsidRPr="008F1210">
        <w:trPr>
          <w:trHeight w:val="540"/>
        </w:trPr>
        <w:tc>
          <w:tcPr>
            <w:tcW w:w="8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center"/>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3. Порівняння запланованих результатів проєкту (програми) з досягнутими</w:t>
            </w:r>
          </w:p>
        </w:tc>
      </w:tr>
    </w:tbl>
    <w:p w:rsidR="00F16C82" w:rsidRPr="008F1210" w:rsidRDefault="008F1210">
      <w:pPr>
        <w:spacing w:line="240" w:lineRule="auto"/>
        <w:jc w:val="both"/>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bl>
      <w:tblPr>
        <w:tblStyle w:val="a6"/>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2775"/>
        <w:gridCol w:w="3000"/>
      </w:tblGrid>
      <w:tr w:rsidR="00F16C82" w:rsidRPr="008F1210">
        <w:trPr>
          <w:trHeight w:val="1065"/>
        </w:trPr>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Кількісні та/або якісні критерії результативності проєкту (програми)</w:t>
            </w:r>
          </w:p>
        </w:tc>
        <w:tc>
          <w:tcPr>
            <w:tcW w:w="27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Заплановані результати на кінець звітного періоду</w:t>
            </w:r>
          </w:p>
        </w:tc>
        <w:tc>
          <w:tcPr>
            <w:tcW w:w="30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Фактичні результати на кінець звітного періоду</w:t>
            </w:r>
          </w:p>
        </w:tc>
      </w:tr>
      <w:tr w:rsidR="00F16C82" w:rsidRPr="008F1210">
        <w:trPr>
          <w:trHeight w:val="2145"/>
        </w:trPr>
        <w:tc>
          <w:tcPr>
            <w:tcW w:w="29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Інформаційна та експертна  підтримка трансформаційних процесів у частині покращення доступу населення до якісних, доступних та ефективних лікарських засобів </w:t>
            </w:r>
          </w:p>
        </w:tc>
        <w:tc>
          <w:tcPr>
            <w:tcW w:w="277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Забезпечення належної комунікації з ключовими </w:t>
            </w:r>
            <w:proofErr w:type="spellStart"/>
            <w:r w:rsidRPr="008F1210">
              <w:rPr>
                <w:rFonts w:ascii="Times New Roman" w:eastAsia="Times New Roman" w:hAnsi="Times New Roman" w:cs="Times New Roman"/>
                <w:sz w:val="24"/>
                <w:szCs w:val="24"/>
                <w:lang w:val="uk-UA"/>
              </w:rPr>
              <w:t>стейкхолдерами</w:t>
            </w:r>
            <w:proofErr w:type="spellEnd"/>
            <w:r w:rsidRPr="008F1210">
              <w:rPr>
                <w:rFonts w:ascii="Times New Roman" w:eastAsia="Times New Roman" w:hAnsi="Times New Roman" w:cs="Times New Roman"/>
                <w:sz w:val="24"/>
                <w:szCs w:val="24"/>
                <w:lang w:val="uk-UA"/>
              </w:rPr>
              <w:t xml:space="preserve"> щодо перших результатів змін до підходів реімбурсації препаратів інсуліну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rsidP="005969E5">
            <w:pPr>
              <w:spacing w:line="240" w:lineRule="auto"/>
              <w:rPr>
                <w:rFonts w:ascii="Times New Roman" w:eastAsia="Times New Roman" w:hAnsi="Times New Roman" w:cs="Times New Roman"/>
                <w:sz w:val="24"/>
                <w:szCs w:val="24"/>
                <w:highlight w:val="yellow"/>
                <w:lang w:val="uk-UA"/>
              </w:rPr>
            </w:pPr>
            <w:r w:rsidRPr="008F1210">
              <w:rPr>
                <w:rFonts w:ascii="Times New Roman" w:eastAsia="Times New Roman" w:hAnsi="Times New Roman" w:cs="Times New Roman"/>
                <w:sz w:val="24"/>
                <w:szCs w:val="24"/>
                <w:lang w:val="uk-UA"/>
              </w:rPr>
              <w:t xml:space="preserve">Проведено Національний форум з реімбурсації 2022, який відвідали 124 учасники онлайн та </w:t>
            </w:r>
            <w:proofErr w:type="spellStart"/>
            <w:r w:rsidRPr="008F1210">
              <w:rPr>
                <w:rFonts w:ascii="Times New Roman" w:eastAsia="Times New Roman" w:hAnsi="Times New Roman" w:cs="Times New Roman"/>
                <w:sz w:val="24"/>
                <w:szCs w:val="24"/>
                <w:lang w:val="uk-UA"/>
              </w:rPr>
              <w:t>офлайн</w:t>
            </w:r>
            <w:proofErr w:type="spellEnd"/>
            <w:r w:rsidRPr="008F1210">
              <w:rPr>
                <w:rFonts w:ascii="Times New Roman" w:eastAsia="Times New Roman" w:hAnsi="Times New Roman" w:cs="Times New Roman"/>
                <w:sz w:val="24"/>
                <w:szCs w:val="24"/>
                <w:lang w:val="uk-UA"/>
              </w:rPr>
              <w:t>. На форумі було презентовано результати впровадження реімбурсації препаратів інсуліну, а також плани на подальший розвиток програми</w:t>
            </w:r>
          </w:p>
        </w:tc>
      </w:tr>
      <w:tr w:rsidR="00F16C82" w:rsidRPr="008F1210">
        <w:trPr>
          <w:trHeight w:val="2145"/>
        </w:trPr>
        <w:tc>
          <w:tcPr>
            <w:tcW w:w="29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F16C82">
            <w:pPr>
              <w:spacing w:line="240" w:lineRule="auto"/>
              <w:rPr>
                <w:rFonts w:ascii="Times New Roman" w:eastAsia="Times New Roman" w:hAnsi="Times New Roman" w:cs="Times New Roman"/>
                <w:sz w:val="24"/>
                <w:szCs w:val="24"/>
                <w:lang w:val="uk-UA"/>
              </w:rPr>
            </w:pPr>
          </w:p>
        </w:tc>
        <w:tc>
          <w:tcPr>
            <w:tcW w:w="277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F16C82">
            <w:pPr>
              <w:spacing w:line="240" w:lineRule="auto"/>
              <w:rPr>
                <w:rFonts w:ascii="Times New Roman" w:eastAsia="Times New Roman" w:hAnsi="Times New Roman" w:cs="Times New Roman"/>
                <w:sz w:val="24"/>
                <w:szCs w:val="24"/>
                <w:lang w:val="uk-UA"/>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Проведено форум партнерства держави та бізнесу “Реімбурсація під час війни: стійкість та розвиток”. Захід відвідали 112 учасників онлайн та </w:t>
            </w:r>
            <w:proofErr w:type="spellStart"/>
            <w:r w:rsidRPr="008F1210">
              <w:rPr>
                <w:rFonts w:ascii="Times New Roman" w:eastAsia="Times New Roman" w:hAnsi="Times New Roman" w:cs="Times New Roman"/>
                <w:sz w:val="24"/>
                <w:szCs w:val="24"/>
                <w:lang w:val="uk-UA"/>
              </w:rPr>
              <w:t>офлайн</w:t>
            </w:r>
            <w:proofErr w:type="spellEnd"/>
            <w:r w:rsidRPr="008F1210">
              <w:rPr>
                <w:rFonts w:ascii="Times New Roman" w:eastAsia="Times New Roman" w:hAnsi="Times New Roman" w:cs="Times New Roman"/>
                <w:sz w:val="24"/>
                <w:szCs w:val="24"/>
                <w:lang w:val="uk-UA"/>
              </w:rPr>
              <w:t>. На форумі було презентовано особливості та досвід функціонування програми в умовах війни, а також плани на подальше розширення та вдосконалення програми</w:t>
            </w:r>
          </w:p>
        </w:tc>
      </w:tr>
      <w:tr w:rsidR="00F16C82" w:rsidRPr="008F1210">
        <w:trPr>
          <w:trHeight w:val="2145"/>
        </w:trPr>
        <w:tc>
          <w:tcPr>
            <w:tcW w:w="29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F16C82">
            <w:pPr>
              <w:spacing w:line="240" w:lineRule="auto"/>
              <w:jc w:val="both"/>
              <w:rPr>
                <w:rFonts w:ascii="Times New Roman" w:eastAsia="Times New Roman" w:hAnsi="Times New Roman" w:cs="Times New Roman"/>
                <w:sz w:val="24"/>
                <w:szCs w:val="24"/>
                <w:lang w:val="uk-UA"/>
              </w:rPr>
            </w:pP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highlight w:val="white"/>
                <w:lang w:val="uk-UA"/>
              </w:rPr>
              <w:t xml:space="preserve">Експертна та технічна підтримка </w:t>
            </w:r>
            <w:r w:rsidR="005969E5">
              <w:rPr>
                <w:rFonts w:ascii="Times New Roman" w:eastAsia="Times New Roman" w:hAnsi="Times New Roman" w:cs="Times New Roman"/>
                <w:sz w:val="24"/>
                <w:szCs w:val="24"/>
                <w:highlight w:val="white"/>
                <w:lang w:val="uk-UA"/>
              </w:rPr>
              <w:t>у створенні інформаційних відео</w:t>
            </w:r>
            <w:r w:rsidRPr="008F1210">
              <w:rPr>
                <w:rFonts w:ascii="Times New Roman" w:eastAsia="Times New Roman" w:hAnsi="Times New Roman" w:cs="Times New Roman"/>
                <w:sz w:val="24"/>
                <w:szCs w:val="24"/>
                <w:highlight w:val="white"/>
                <w:lang w:val="uk-UA"/>
              </w:rPr>
              <w:t>матеріалів з метою інформування користувачів програми реімбурсації щодо діяльності програми під час воєнного стану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Створено 3 </w:t>
            </w:r>
            <w:proofErr w:type="spellStart"/>
            <w:r w:rsidR="005969E5">
              <w:rPr>
                <w:rFonts w:ascii="Times New Roman" w:eastAsia="Times New Roman" w:hAnsi="Times New Roman" w:cs="Times New Roman"/>
                <w:sz w:val="24"/>
                <w:szCs w:val="24"/>
                <w:lang w:val="uk-UA"/>
              </w:rPr>
              <w:t>анімовані</w:t>
            </w:r>
            <w:proofErr w:type="spellEnd"/>
            <w:r w:rsidR="005969E5">
              <w:rPr>
                <w:rFonts w:ascii="Times New Roman" w:eastAsia="Times New Roman" w:hAnsi="Times New Roman" w:cs="Times New Roman"/>
                <w:sz w:val="24"/>
                <w:szCs w:val="24"/>
                <w:lang w:val="uk-UA"/>
              </w:rPr>
              <w:t xml:space="preserve"> відео</w:t>
            </w:r>
            <w:r w:rsidRPr="008F1210">
              <w:rPr>
                <w:rFonts w:ascii="Times New Roman" w:eastAsia="Times New Roman" w:hAnsi="Times New Roman" w:cs="Times New Roman"/>
                <w:sz w:val="24"/>
                <w:szCs w:val="24"/>
                <w:lang w:val="uk-UA"/>
              </w:rPr>
              <w:t>ролики для подальшого розповсюдження на телебаченні та інших медіа ресурсах.</w:t>
            </w: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Створено концепт та розкадрування відеоролика, відзняті інтерв’ю. Продовжується робота над монтажем</w:t>
            </w:r>
          </w:p>
        </w:tc>
      </w:tr>
      <w:tr w:rsidR="00F16C82" w:rsidRPr="008F1210">
        <w:trPr>
          <w:trHeight w:val="2145"/>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widowControl w:val="0"/>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Експертна підтримка в частині розвитку програми реімбурсації за новими напрямами</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highlight w:val="yellow"/>
                <w:lang w:val="uk-UA"/>
              </w:rPr>
            </w:pPr>
            <w:r w:rsidRPr="008F1210">
              <w:rPr>
                <w:rFonts w:ascii="Times New Roman" w:eastAsia="Times New Roman" w:hAnsi="Times New Roman" w:cs="Times New Roman"/>
                <w:sz w:val="24"/>
                <w:szCs w:val="24"/>
                <w:highlight w:val="white"/>
                <w:lang w:val="uk-UA"/>
              </w:rPr>
              <w:t xml:space="preserve">Розробка рекомендацій щодо можливостей розширення програми реімбурсації під час воєнного стану та після нього. </w:t>
            </w: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Надання річного доступу до глобальної бази даних лікарських засобів, зареєстрованих лікарських засобів та їх цін</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Розроблено, представлено та обговорено аналітичну презентацію </w:t>
            </w:r>
            <w:r w:rsidRPr="008F1210">
              <w:rPr>
                <w:rFonts w:ascii="Times New Roman" w:eastAsia="Times New Roman" w:hAnsi="Times New Roman" w:cs="Times New Roman"/>
                <w:sz w:val="24"/>
                <w:szCs w:val="24"/>
                <w:highlight w:val="white"/>
                <w:lang w:val="uk-UA"/>
              </w:rPr>
              <w:t>щодо можливостей розширення програми реімбурсації під час воєнного стану та після нього.</w:t>
            </w:r>
            <w:r w:rsidRPr="008F1210">
              <w:rPr>
                <w:rFonts w:ascii="Times New Roman" w:eastAsia="Times New Roman" w:hAnsi="Times New Roman" w:cs="Times New Roman"/>
                <w:sz w:val="24"/>
                <w:szCs w:val="24"/>
                <w:lang w:val="uk-UA"/>
              </w:rPr>
              <w:t xml:space="preserve"> </w:t>
            </w: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Надано річний доступ до глобальної бази даних лікарських засобів для фахівців НСЗУ</w:t>
            </w:r>
          </w:p>
        </w:tc>
      </w:tr>
      <w:tr w:rsidR="00F16C82" w:rsidRPr="008F1210">
        <w:trPr>
          <w:trHeight w:val="3260"/>
        </w:trPr>
        <w:tc>
          <w:tcPr>
            <w:tcW w:w="29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widowControl w:val="0"/>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Експертна підтримка в розробці критеріїв ефективності та розробки інструментів їх відстеження, забезпечення рутинного відстеження ефективності програми реімбурсації</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Надання доступу до аналітичної бази даних фармацевтичного ринку, проведення двох навчальних заходів для співробітників НСЗУ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Продовжено забезпечення  доступу до аналітичної бази даних щодо фармацевтичного ринку України. Проведено два навчальні заходи для співробітників НСЗУ: </w:t>
            </w:r>
            <w:proofErr w:type="spellStart"/>
            <w:r w:rsidRPr="008F1210">
              <w:rPr>
                <w:rFonts w:ascii="Times New Roman" w:eastAsia="Times New Roman" w:hAnsi="Times New Roman" w:cs="Times New Roman"/>
                <w:sz w:val="24"/>
                <w:szCs w:val="24"/>
                <w:lang w:val="uk-UA"/>
              </w:rPr>
              <w:t>вебінар</w:t>
            </w:r>
            <w:proofErr w:type="spellEnd"/>
            <w:r w:rsidRPr="008F1210">
              <w:rPr>
                <w:rFonts w:ascii="Times New Roman" w:eastAsia="Times New Roman" w:hAnsi="Times New Roman" w:cs="Times New Roman"/>
                <w:sz w:val="24"/>
                <w:szCs w:val="24"/>
                <w:lang w:val="uk-UA"/>
              </w:rPr>
              <w:t xml:space="preserve"> “Український фармацевтичний ринок” та тренінг для користувачів аналітичної бази</w:t>
            </w:r>
          </w:p>
        </w:tc>
      </w:tr>
      <w:tr w:rsidR="00F16C82" w:rsidRPr="008F1210">
        <w:trPr>
          <w:trHeight w:val="2145"/>
        </w:trPr>
        <w:tc>
          <w:tcPr>
            <w:tcW w:w="29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F16C82">
            <w:pPr>
              <w:widowControl w:val="0"/>
              <w:spacing w:line="240" w:lineRule="auto"/>
              <w:rPr>
                <w:rFonts w:ascii="Times New Roman" w:eastAsia="Times New Roman" w:hAnsi="Times New Roman" w:cs="Times New Roman"/>
                <w:sz w:val="24"/>
                <w:szCs w:val="24"/>
                <w:lang w:val="uk-UA"/>
              </w:rPr>
            </w:pP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Проведення, презентація та обговорення аналітичних презентацій щодо ефективності останнього розширення програми реімбурсації, а також програми в цілому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Проведено, представлено та обговорено дві аналітичні презентації щодо ефективності імплементації програми за обраними ринковими індикаторами:</w:t>
            </w: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“Аналіз імплементації програми реімбурсації станом на липень 2022 р”;</w:t>
            </w: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-“Дослідження впливу розширення програми </w:t>
            </w:r>
            <w:r w:rsidRPr="008F1210">
              <w:rPr>
                <w:rFonts w:ascii="Times New Roman" w:eastAsia="Times New Roman" w:hAnsi="Times New Roman" w:cs="Times New Roman"/>
                <w:sz w:val="24"/>
                <w:szCs w:val="24"/>
                <w:lang w:val="uk-UA"/>
              </w:rPr>
              <w:lastRenderedPageBreak/>
              <w:t xml:space="preserve">реімбурсації </w:t>
            </w:r>
            <w:proofErr w:type="spellStart"/>
            <w:r w:rsidRPr="008F1210">
              <w:rPr>
                <w:rFonts w:ascii="Times New Roman" w:eastAsia="Times New Roman" w:hAnsi="Times New Roman" w:cs="Times New Roman"/>
                <w:sz w:val="24"/>
                <w:szCs w:val="24"/>
                <w:lang w:val="uk-UA"/>
              </w:rPr>
              <w:t>інсулінами</w:t>
            </w:r>
            <w:proofErr w:type="spellEnd"/>
            <w:r w:rsidRPr="008F1210">
              <w:rPr>
                <w:rFonts w:ascii="Times New Roman" w:eastAsia="Times New Roman" w:hAnsi="Times New Roman" w:cs="Times New Roman"/>
                <w:sz w:val="24"/>
                <w:szCs w:val="24"/>
                <w:lang w:val="uk-UA"/>
              </w:rPr>
              <w:t xml:space="preserve"> та препаратами проти розладів психіки, поведінки та епілепсії”</w:t>
            </w:r>
          </w:p>
        </w:tc>
      </w:tr>
      <w:tr w:rsidR="00F16C82" w:rsidRPr="008F1210">
        <w:trPr>
          <w:trHeight w:val="1935"/>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lastRenderedPageBreak/>
              <w:t>Експертна підтримка процесу розрахунку вартості лікарських засобів, включених у пакети медичних послуг за окремими нозологіями</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Розробка методології розрахунку, збір матеріалів для аналізу, проведення обчислень</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Реалізація цієї активності була призупинена через зміну пріоритетів, що пов’язані з повномасштабною військовою агресією російської федерації проти України</w:t>
            </w:r>
          </w:p>
        </w:tc>
      </w:tr>
      <w:tr w:rsidR="00F16C82" w:rsidRPr="008F1210">
        <w:trPr>
          <w:trHeight w:val="4133"/>
        </w:trPr>
        <w:tc>
          <w:tcPr>
            <w:tcW w:w="29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Покращення функціональних можливостей електронних рецептів та систем контрактування</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Розробка функціоналу реімбурсації, який доповнює процедури укладання контрактів НСЗУ в системі ERP на основі модуля SAP</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rsidP="005969E5">
            <w:pPr>
              <w:spacing w:line="240" w:lineRule="auto"/>
              <w:rPr>
                <w:rFonts w:ascii="Times New Roman" w:eastAsia="Times New Roman" w:hAnsi="Times New Roman" w:cs="Times New Roman"/>
                <w:sz w:val="24"/>
                <w:szCs w:val="24"/>
                <w:highlight w:val="yellow"/>
                <w:lang w:val="uk-UA"/>
              </w:rPr>
            </w:pPr>
            <w:r w:rsidRPr="008F1210">
              <w:rPr>
                <w:rFonts w:ascii="Times New Roman" w:eastAsia="Times New Roman" w:hAnsi="Times New Roman" w:cs="Times New Roman"/>
                <w:sz w:val="24"/>
                <w:szCs w:val="24"/>
                <w:lang w:val="uk-UA"/>
              </w:rPr>
              <w:t xml:space="preserve">Надана експертна підтримка в частині розробки додаткового функціоналу у звіті про </w:t>
            </w:r>
            <w:proofErr w:type="spellStart"/>
            <w:r w:rsidRPr="008F1210">
              <w:rPr>
                <w:rFonts w:ascii="Times New Roman" w:eastAsia="Times New Roman" w:hAnsi="Times New Roman" w:cs="Times New Roman"/>
                <w:sz w:val="24"/>
                <w:szCs w:val="24"/>
                <w:lang w:val="uk-UA"/>
              </w:rPr>
              <w:t>реімбурсацію</w:t>
            </w:r>
            <w:proofErr w:type="spellEnd"/>
            <w:r w:rsidRPr="008F1210">
              <w:rPr>
                <w:rFonts w:ascii="Times New Roman" w:eastAsia="Times New Roman" w:hAnsi="Times New Roman" w:cs="Times New Roman"/>
                <w:sz w:val="24"/>
                <w:szCs w:val="24"/>
                <w:lang w:val="uk-UA"/>
              </w:rPr>
              <w:t xml:space="preserve">, вихідних формах, програмах для друку договорів та інші розширення. Наразі внесено корективи щодо помилок, виявлених за результатами тестування. Також встановлено порядок завантаження даних про рецепти, медичні події та декларації. Сервіс був інтегрований з фінансовими модулями. Крім того, в рамках експертної підтримки була створена концепція подальшого розвитку системи ERP. Наразі функціонал </w:t>
            </w:r>
            <w:r w:rsidR="005969E5">
              <w:rPr>
                <w:rFonts w:ascii="Times New Roman" w:eastAsia="Times New Roman" w:hAnsi="Times New Roman" w:cs="Times New Roman"/>
                <w:sz w:val="24"/>
                <w:szCs w:val="24"/>
                <w:lang w:val="uk-UA"/>
              </w:rPr>
              <w:t>перебуває</w:t>
            </w:r>
            <w:r w:rsidRPr="008F1210">
              <w:rPr>
                <w:rFonts w:ascii="Times New Roman" w:eastAsia="Times New Roman" w:hAnsi="Times New Roman" w:cs="Times New Roman"/>
                <w:sz w:val="24"/>
                <w:szCs w:val="24"/>
                <w:lang w:val="uk-UA"/>
              </w:rPr>
              <w:t xml:space="preserve"> в дослідній експлуатації</w:t>
            </w:r>
          </w:p>
        </w:tc>
      </w:tr>
      <w:tr w:rsidR="00F16C82" w:rsidRPr="008F1210">
        <w:trPr>
          <w:trHeight w:val="2370"/>
        </w:trPr>
        <w:tc>
          <w:tcPr>
            <w:tcW w:w="29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F16C82">
            <w:pPr>
              <w:spacing w:line="240" w:lineRule="auto"/>
              <w:jc w:val="both"/>
              <w:rPr>
                <w:rFonts w:ascii="Times New Roman" w:eastAsia="Times New Roman" w:hAnsi="Times New Roman" w:cs="Times New Roman"/>
                <w:sz w:val="24"/>
                <w:szCs w:val="24"/>
                <w:lang w:val="uk-UA"/>
              </w:rPr>
            </w:pP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Продовження експертної підтримки в частині впровадження системи сховища даних (система SAP не була вчасно запущена через повномасштабне вторгнення </w:t>
            </w:r>
            <w:proofErr w:type="spellStart"/>
            <w:r w:rsidRPr="008F1210">
              <w:rPr>
                <w:rFonts w:ascii="Times New Roman" w:eastAsia="Times New Roman" w:hAnsi="Times New Roman" w:cs="Times New Roman"/>
                <w:sz w:val="24"/>
                <w:szCs w:val="24"/>
                <w:lang w:val="uk-UA"/>
              </w:rPr>
              <w:t>росії</w:t>
            </w:r>
            <w:proofErr w:type="spellEnd"/>
            <w:r w:rsidRPr="008F1210">
              <w:rPr>
                <w:rFonts w:ascii="Times New Roman" w:eastAsia="Times New Roman" w:hAnsi="Times New Roman" w:cs="Times New Roman"/>
                <w:sz w:val="24"/>
                <w:szCs w:val="24"/>
                <w:lang w:val="uk-UA"/>
              </w:rPr>
              <w:t xml:space="preserve"> в Україну)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Надана експертна підтримка зі створення сховища даних (DWH). Сховище даних передано в експлуатацію, завершується переведення користувачів на нове сховище даних</w:t>
            </w:r>
          </w:p>
        </w:tc>
      </w:tr>
      <w:tr w:rsidR="00F16C82" w:rsidRPr="008F1210">
        <w:trPr>
          <w:trHeight w:val="4575"/>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highlight w:val="white"/>
                <w:lang w:val="uk-UA"/>
              </w:rPr>
            </w:pPr>
            <w:r w:rsidRPr="008F1210">
              <w:rPr>
                <w:rFonts w:ascii="Times New Roman" w:eastAsia="Times New Roman" w:hAnsi="Times New Roman" w:cs="Times New Roman"/>
                <w:sz w:val="24"/>
                <w:szCs w:val="24"/>
                <w:highlight w:val="white"/>
                <w:lang w:val="uk-UA"/>
              </w:rPr>
              <w:t>Експертна підтримка у проведенні всеукраїнського опитування досвіду користування  програмою доступні ліки з боку всіх її учасників</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Експертна підтримка у частині розробки методології, проведенні, аналізі та презентації результатів опитування</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Розроблено методологію проведення дослідження, оголошено тендер для відбору соціологічної компанії для проведення безпосередньо всеукраїнського опитування. </w:t>
            </w:r>
          </w:p>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Через повномасштабне вторгнення </w:t>
            </w:r>
            <w:proofErr w:type="spellStart"/>
            <w:r w:rsidRPr="008F1210">
              <w:rPr>
                <w:rFonts w:ascii="Times New Roman" w:eastAsia="Times New Roman" w:hAnsi="Times New Roman" w:cs="Times New Roman"/>
                <w:sz w:val="24"/>
                <w:szCs w:val="24"/>
                <w:lang w:val="uk-UA"/>
              </w:rPr>
              <w:t>росії</w:t>
            </w:r>
            <w:proofErr w:type="spellEnd"/>
            <w:r w:rsidRPr="008F1210">
              <w:rPr>
                <w:rFonts w:ascii="Times New Roman" w:eastAsia="Times New Roman" w:hAnsi="Times New Roman" w:cs="Times New Roman"/>
                <w:sz w:val="24"/>
                <w:szCs w:val="24"/>
                <w:lang w:val="uk-UA"/>
              </w:rPr>
              <w:t xml:space="preserve"> проведення опитування було призупинене за згодою сторін через недоцільність проведення в умовах нестабільної демографічної та соціологічної вибірки. Проведення дослідження заплановане на 2023 рік</w:t>
            </w:r>
          </w:p>
        </w:tc>
      </w:tr>
      <w:tr w:rsidR="00F16C82" w:rsidRPr="008F1210">
        <w:trPr>
          <w:trHeight w:val="135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highlight w:val="white"/>
                <w:lang w:val="uk-UA"/>
              </w:rPr>
              <w:t>Укріплення людського потенц</w:t>
            </w:r>
            <w:r w:rsidRPr="008F1210">
              <w:rPr>
                <w:rFonts w:ascii="Times New Roman" w:eastAsia="Times New Roman" w:hAnsi="Times New Roman" w:cs="Times New Roman"/>
                <w:sz w:val="24"/>
                <w:szCs w:val="24"/>
                <w:lang w:val="uk-UA"/>
              </w:rPr>
              <w:t>іалу та сталості цифрових процесів в умовах військової агресії</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Експертна підтримка у частині сталої роботи інформаційної системи НСЗУ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Надано відповідну експертну допомогу із підтримки роботи телекомунікаційних систем та інфраструктури, </w:t>
            </w:r>
            <w:proofErr w:type="spellStart"/>
            <w:r w:rsidRPr="008F1210">
              <w:rPr>
                <w:rFonts w:ascii="Times New Roman" w:eastAsia="Times New Roman" w:hAnsi="Times New Roman" w:cs="Times New Roman"/>
                <w:sz w:val="24"/>
                <w:szCs w:val="24"/>
                <w:lang w:val="uk-UA"/>
              </w:rPr>
              <w:t>кібербезпеки</w:t>
            </w:r>
            <w:proofErr w:type="spellEnd"/>
          </w:p>
        </w:tc>
      </w:tr>
      <w:tr w:rsidR="00F16C82" w:rsidRPr="008F1210">
        <w:trPr>
          <w:trHeight w:val="369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highlight w:val="white"/>
                <w:lang w:val="uk-UA"/>
              </w:rPr>
            </w:pPr>
            <w:r w:rsidRPr="008F1210">
              <w:rPr>
                <w:rFonts w:ascii="Times New Roman" w:eastAsia="Times New Roman" w:hAnsi="Times New Roman" w:cs="Times New Roman"/>
                <w:sz w:val="24"/>
                <w:szCs w:val="24"/>
                <w:highlight w:val="white"/>
                <w:lang w:val="uk-UA"/>
              </w:rPr>
              <w:t>Експертна підтримка покращення географічної доступності до лікарських засобів в умовах війни</w:t>
            </w:r>
          </w:p>
        </w:tc>
        <w:tc>
          <w:tcPr>
            <w:tcW w:w="2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rsidP="005969E5">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Експертна підтримка в частині аналізу підходів до покращення географічної доступності до фармацевтичної допомоги в умовах військових дій, а також аналіз нормативно-правової бази, що регулює в умовах воєнного стану в Україні</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Надані проєкти  нормативно-правових актів для забезпечення впровадження можливості здійснення виїзної роздрібної торгівлі лікарськими засобами у місцевостях, де у зв’язку з введенням воєнного стану відсутній або обмежений доступ населення до лікарських засобів</w:t>
            </w:r>
          </w:p>
        </w:tc>
      </w:tr>
      <w:tr w:rsidR="00F16C82" w:rsidRPr="008F1210">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jc w:val="center"/>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lastRenderedPageBreak/>
              <w:t>4. Проблемні питання та/або пропозиції</w:t>
            </w:r>
          </w:p>
        </w:tc>
      </w:tr>
      <w:tr w:rsidR="00F16C82" w:rsidRPr="008F1210">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highlight w:val="yellow"/>
                <w:lang w:val="uk-UA"/>
              </w:rPr>
            </w:pPr>
            <w:r w:rsidRPr="008F1210">
              <w:rPr>
                <w:rFonts w:ascii="Times New Roman" w:eastAsia="Times New Roman" w:hAnsi="Times New Roman" w:cs="Times New Roman"/>
                <w:sz w:val="24"/>
                <w:szCs w:val="24"/>
                <w:lang w:val="uk-UA"/>
              </w:rPr>
              <w:t>Проблемн</w:t>
            </w:r>
            <w:r w:rsidR="005969E5">
              <w:rPr>
                <w:rFonts w:ascii="Times New Roman" w:eastAsia="Times New Roman" w:hAnsi="Times New Roman" w:cs="Times New Roman"/>
                <w:sz w:val="24"/>
                <w:szCs w:val="24"/>
                <w:lang w:val="uk-UA"/>
              </w:rPr>
              <w:t>і питання відсутні. Пропозиції – продовжити співпрацю за напрям</w:t>
            </w:r>
            <w:r w:rsidRPr="008F1210">
              <w:rPr>
                <w:rFonts w:ascii="Times New Roman" w:eastAsia="Times New Roman" w:hAnsi="Times New Roman" w:cs="Times New Roman"/>
                <w:sz w:val="24"/>
                <w:szCs w:val="24"/>
                <w:lang w:val="uk-UA"/>
              </w:rPr>
              <w:t>ами:</w:t>
            </w:r>
          </w:p>
          <w:p w:rsidR="00F16C82" w:rsidRPr="008F1210" w:rsidRDefault="008F1210">
            <w:pPr>
              <w:widowControl w:val="0"/>
              <w:numPr>
                <w:ilvl w:val="0"/>
                <w:numId w:val="2"/>
              </w:numPr>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експертна підтримка в частині розвитку програми реімбурсації за новими напрямами (вибір пріоритетних лікарських засобів під час воєнного стану та після нього); </w:t>
            </w:r>
          </w:p>
          <w:p w:rsidR="00F16C82" w:rsidRPr="008F1210" w:rsidRDefault="008F1210">
            <w:pPr>
              <w:widowControl w:val="0"/>
              <w:numPr>
                <w:ilvl w:val="0"/>
                <w:numId w:val="2"/>
              </w:numPr>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експертна підтримка в розробці критеріїв ефективності та розробки інструментів їх відстеження, забезпечення рутинного відстеження ефективності програми реімбурсації;</w:t>
            </w:r>
          </w:p>
          <w:p w:rsidR="00F16C82" w:rsidRPr="008F1210" w:rsidRDefault="008F1210">
            <w:pPr>
              <w:numPr>
                <w:ilvl w:val="0"/>
                <w:numId w:val="2"/>
              </w:num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популяризація реформи фінансування системи охорони здоров'я в частині покращення доступу населення до якісних, безпечних та доступних ліків на міжнародній арені;</w:t>
            </w:r>
          </w:p>
          <w:p w:rsidR="00F16C82" w:rsidRPr="008F1210" w:rsidRDefault="008F1210">
            <w:pPr>
              <w:numPr>
                <w:ilvl w:val="0"/>
                <w:numId w:val="2"/>
              </w:num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експертна  підтримка в оцінці досвіду пацієнтів та постачальників послуг у користуванні програмою реімбурсації; </w:t>
            </w:r>
          </w:p>
          <w:p w:rsidR="00F16C82" w:rsidRPr="008F1210" w:rsidRDefault="008F1210">
            <w:pPr>
              <w:numPr>
                <w:ilvl w:val="0"/>
                <w:numId w:val="2"/>
              </w:num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підтримка шляхом розробки комунікаційних продуктів в частині покращення доступу пацієнтів до якісних, безпечних та ефективних лікарських засобів;</w:t>
            </w:r>
          </w:p>
          <w:p w:rsidR="00F16C82" w:rsidRPr="008F1210" w:rsidRDefault="008F1210">
            <w:pPr>
              <w:numPr>
                <w:ilvl w:val="0"/>
                <w:numId w:val="2"/>
              </w:num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підтримка сталості процесів електронної системи охорони здоров’я</w:t>
            </w:r>
            <w:r w:rsidR="005969E5">
              <w:rPr>
                <w:rFonts w:ascii="Times New Roman" w:eastAsia="Times New Roman" w:hAnsi="Times New Roman" w:cs="Times New Roman"/>
                <w:sz w:val="24"/>
                <w:szCs w:val="24"/>
                <w:lang w:val="uk-UA"/>
              </w:rPr>
              <w:t>.</w:t>
            </w:r>
          </w:p>
        </w:tc>
      </w:tr>
    </w:tbl>
    <w:p w:rsidR="00F16C82" w:rsidRPr="008F1210" w:rsidRDefault="00F16C82">
      <w:pPr>
        <w:spacing w:line="240" w:lineRule="auto"/>
        <w:jc w:val="both"/>
        <w:rPr>
          <w:rFonts w:ascii="Times New Roman" w:eastAsia="Times New Roman" w:hAnsi="Times New Roman" w:cs="Times New Roman"/>
          <w:sz w:val="24"/>
          <w:szCs w:val="24"/>
          <w:lang w:val="uk-UA"/>
        </w:rPr>
      </w:pPr>
    </w:p>
    <w:tbl>
      <w:tblPr>
        <w:tblStyle w:val="a7"/>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1980"/>
        <w:gridCol w:w="3495"/>
      </w:tblGrid>
      <w:tr w:rsidR="00F16C82" w:rsidRPr="008F1210">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Відповідальна особа</w:t>
            </w:r>
          </w:p>
        </w:tc>
        <w:tc>
          <w:tcPr>
            <w:tcW w:w="1980" w:type="dxa"/>
            <w:tcBorders>
              <w:top w:val="nil"/>
              <w:left w:val="nil"/>
              <w:bottom w:val="nil"/>
              <w:right w:val="nil"/>
            </w:tcBorders>
            <w:shd w:val="clear" w:color="auto" w:fill="auto"/>
            <w:tcMar>
              <w:top w:w="100" w:type="dxa"/>
              <w:left w:w="100" w:type="dxa"/>
              <w:bottom w:w="100" w:type="dxa"/>
              <w:right w:w="100" w:type="dxa"/>
            </w:tcMar>
          </w:tcPr>
          <w:p w:rsidR="00F16C82" w:rsidRPr="008F1210" w:rsidRDefault="008F1210">
            <w:pPr>
              <w:spacing w:line="240" w:lineRule="auto"/>
              <w:jc w:val="right"/>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F16C82" w:rsidRPr="008F1210" w:rsidRDefault="008F1210">
            <w:pPr>
              <w:spacing w:line="240" w:lineRule="auto"/>
              <w:jc w:val="right"/>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Т. БОЙКО</w:t>
            </w:r>
          </w:p>
        </w:tc>
      </w:tr>
      <w:tr w:rsidR="00F16C82" w:rsidRPr="008F1210">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F16C82" w:rsidRPr="008F1210" w:rsidRDefault="008F1210">
            <w:pPr>
              <w:spacing w:line="240" w:lineRule="auto"/>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Керівник реципієнта</w:t>
            </w:r>
          </w:p>
        </w:tc>
        <w:tc>
          <w:tcPr>
            <w:tcW w:w="1980" w:type="dxa"/>
            <w:tcBorders>
              <w:top w:val="nil"/>
              <w:left w:val="nil"/>
              <w:bottom w:val="nil"/>
              <w:right w:val="nil"/>
            </w:tcBorders>
            <w:shd w:val="clear" w:color="auto" w:fill="auto"/>
            <w:tcMar>
              <w:top w:w="100" w:type="dxa"/>
              <w:left w:w="100" w:type="dxa"/>
              <w:bottom w:w="100" w:type="dxa"/>
              <w:right w:w="100" w:type="dxa"/>
            </w:tcMar>
          </w:tcPr>
          <w:p w:rsidR="00F16C82" w:rsidRPr="008F1210" w:rsidRDefault="008F1210">
            <w:pPr>
              <w:spacing w:line="240" w:lineRule="auto"/>
              <w:jc w:val="right"/>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F16C82" w:rsidRPr="008F1210" w:rsidRDefault="008F1210">
            <w:pPr>
              <w:spacing w:line="240" w:lineRule="auto"/>
              <w:jc w:val="right"/>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Н. ГУСАК</w:t>
            </w:r>
          </w:p>
          <w:p w:rsidR="00F16C82" w:rsidRPr="008F1210" w:rsidRDefault="008F1210">
            <w:pPr>
              <w:spacing w:line="240" w:lineRule="auto"/>
              <w:jc w:val="right"/>
              <w:rPr>
                <w:rFonts w:ascii="Times New Roman" w:eastAsia="Times New Roman" w:hAnsi="Times New Roman" w:cs="Times New Roman"/>
                <w:sz w:val="24"/>
                <w:szCs w:val="24"/>
                <w:lang w:val="uk-UA"/>
              </w:rPr>
            </w:pPr>
            <w:r w:rsidRPr="008F1210">
              <w:rPr>
                <w:rFonts w:ascii="Times New Roman" w:eastAsia="Times New Roman" w:hAnsi="Times New Roman" w:cs="Times New Roman"/>
                <w:sz w:val="24"/>
                <w:szCs w:val="24"/>
                <w:lang w:val="uk-UA"/>
              </w:rPr>
              <w:t xml:space="preserve"> </w:t>
            </w:r>
          </w:p>
        </w:tc>
      </w:tr>
    </w:tbl>
    <w:p w:rsidR="00F16C82" w:rsidRPr="008F1210" w:rsidRDefault="00F16C82">
      <w:pPr>
        <w:spacing w:line="240" w:lineRule="auto"/>
        <w:jc w:val="both"/>
        <w:rPr>
          <w:rFonts w:ascii="Times New Roman" w:eastAsia="Times New Roman" w:hAnsi="Times New Roman" w:cs="Times New Roman"/>
          <w:sz w:val="24"/>
          <w:szCs w:val="24"/>
          <w:lang w:val="uk-UA"/>
        </w:rPr>
      </w:pPr>
    </w:p>
    <w:sectPr w:rsidR="00F16C82" w:rsidRPr="008F12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53"/>
    <w:multiLevelType w:val="multilevel"/>
    <w:tmpl w:val="62C2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447DE"/>
    <w:multiLevelType w:val="multilevel"/>
    <w:tmpl w:val="850E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82"/>
    <w:rsid w:val="002A7C7B"/>
    <w:rsid w:val="005969E5"/>
    <w:rsid w:val="008F1210"/>
    <w:rsid w:val="00F16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08B5"/>
  <w15:docId w15:val="{7258D2A1-527F-4CB3-8387-E6819281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nszu.u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6096</Words>
  <Characters>3476</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dc:creator>
  <cp:lastModifiedBy>Лілія</cp:lastModifiedBy>
  <cp:revision>4</cp:revision>
  <dcterms:created xsi:type="dcterms:W3CDTF">2023-01-10T11:48:00Z</dcterms:created>
  <dcterms:modified xsi:type="dcterms:W3CDTF">2023-02-07T12:56:00Z</dcterms:modified>
</cp:coreProperties>
</file>