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45F" w:rsidRPr="00926C11" w:rsidRDefault="0055480C" w:rsidP="006939AD">
      <w:pPr>
        <w:spacing w:line="240" w:lineRule="auto"/>
        <w:jc w:val="center"/>
        <w:rPr>
          <w:rFonts w:ascii="Times New Roman" w:eastAsia="Times New Roman" w:hAnsi="Times New Roman" w:cs="Times New Roman"/>
          <w:b/>
          <w:sz w:val="24"/>
          <w:szCs w:val="24"/>
          <w:lang w:val="uk-UA"/>
        </w:rPr>
      </w:pPr>
      <w:bookmarkStart w:id="0" w:name="_GoBack"/>
      <w:bookmarkEnd w:id="0"/>
      <w:r w:rsidRPr="00926C11">
        <w:rPr>
          <w:rFonts w:ascii="Times New Roman" w:eastAsia="Times New Roman" w:hAnsi="Times New Roman" w:cs="Times New Roman"/>
          <w:b/>
          <w:sz w:val="24"/>
          <w:szCs w:val="24"/>
          <w:lang w:val="uk-UA"/>
        </w:rPr>
        <w:t>РЕЗУЛЬТАТИ</w:t>
      </w:r>
    </w:p>
    <w:p w:rsidR="004C445F" w:rsidRPr="00926C11" w:rsidRDefault="0055480C">
      <w:pPr>
        <w:spacing w:line="240" w:lineRule="auto"/>
        <w:jc w:val="center"/>
        <w:rPr>
          <w:rFonts w:ascii="Times New Roman" w:eastAsia="Times New Roman" w:hAnsi="Times New Roman" w:cs="Times New Roman"/>
          <w:b/>
          <w:sz w:val="24"/>
          <w:szCs w:val="24"/>
          <w:lang w:val="uk-UA"/>
        </w:rPr>
      </w:pPr>
      <w:r w:rsidRPr="00926C11">
        <w:rPr>
          <w:rFonts w:ascii="Times New Roman" w:eastAsia="Times New Roman" w:hAnsi="Times New Roman" w:cs="Times New Roman"/>
          <w:b/>
          <w:sz w:val="24"/>
          <w:szCs w:val="24"/>
          <w:lang w:val="uk-UA"/>
        </w:rPr>
        <w:t>поточного моніторингу</w:t>
      </w:r>
    </w:p>
    <w:p w:rsidR="004C445F" w:rsidRPr="00926C11" w:rsidRDefault="0055480C">
      <w:pPr>
        <w:spacing w:line="240" w:lineRule="auto"/>
        <w:ind w:left="260"/>
        <w:jc w:val="center"/>
        <w:rPr>
          <w:rFonts w:ascii="Times New Roman" w:eastAsia="Times New Roman" w:hAnsi="Times New Roman" w:cs="Times New Roman"/>
          <w:b/>
          <w:sz w:val="24"/>
          <w:szCs w:val="24"/>
          <w:lang w:val="uk-UA"/>
        </w:rPr>
      </w:pPr>
      <w:r w:rsidRPr="00926C11">
        <w:rPr>
          <w:rFonts w:ascii="Times New Roman" w:eastAsia="Times New Roman" w:hAnsi="Times New Roman" w:cs="Times New Roman"/>
          <w:b/>
          <w:sz w:val="24"/>
          <w:szCs w:val="24"/>
          <w:lang w:val="uk-UA"/>
        </w:rPr>
        <w:t>проєкту (програми) міжнародної технічної допомоги “Сприяння стратегічному плануванню та фінансуванню стійкого розвитку України як на національному, так і на регіональному рівні (Сприяння фінансуванню ЦСР в Україні)”</w:t>
      </w:r>
    </w:p>
    <w:p w:rsidR="004C445F" w:rsidRPr="00926C11" w:rsidRDefault="004C445F">
      <w:pPr>
        <w:spacing w:line="240" w:lineRule="auto"/>
        <w:ind w:left="260"/>
        <w:jc w:val="center"/>
        <w:rPr>
          <w:rFonts w:ascii="Times New Roman" w:eastAsia="Times New Roman" w:hAnsi="Times New Roman" w:cs="Times New Roman"/>
          <w:b/>
          <w:sz w:val="24"/>
          <w:szCs w:val="24"/>
          <w:lang w:val="uk-UA"/>
        </w:rPr>
      </w:pPr>
    </w:p>
    <w:tbl>
      <w:tblPr>
        <w:tblStyle w:val="a5"/>
        <w:tblW w:w="87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65"/>
        <w:gridCol w:w="4365"/>
      </w:tblGrid>
      <w:tr w:rsidR="004C445F" w:rsidRPr="00926C11">
        <w:trPr>
          <w:trHeight w:val="525"/>
        </w:trPr>
        <w:tc>
          <w:tcPr>
            <w:tcW w:w="4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Піврічний/річний/заключний (зазначити необхідне)</w:t>
            </w:r>
          </w:p>
        </w:tc>
        <w:tc>
          <w:tcPr>
            <w:tcW w:w="43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Заключний</w:t>
            </w:r>
          </w:p>
        </w:tc>
      </w:tr>
      <w:tr w:rsidR="004C445F" w:rsidRPr="00926C11">
        <w:trPr>
          <w:trHeight w:val="525"/>
        </w:trPr>
        <w:tc>
          <w:tcPr>
            <w:tcW w:w="4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Період звітування</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8C78FF">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01.08.2020 – </w:t>
            </w:r>
            <w:r w:rsidR="0055480C" w:rsidRPr="00926C11">
              <w:rPr>
                <w:rFonts w:ascii="Times New Roman" w:eastAsia="Times New Roman" w:hAnsi="Times New Roman" w:cs="Times New Roman"/>
                <w:sz w:val="24"/>
                <w:szCs w:val="24"/>
                <w:lang w:val="uk-UA"/>
              </w:rPr>
              <w:t>31.12.2022</w:t>
            </w:r>
          </w:p>
        </w:tc>
      </w:tr>
      <w:tr w:rsidR="004C445F" w:rsidRPr="00926C11">
        <w:trPr>
          <w:trHeight w:val="525"/>
        </w:trPr>
        <w:tc>
          <w:tcPr>
            <w:tcW w:w="8730" w:type="dxa"/>
            <w:gridSpan w:val="2"/>
            <w:tcBorders>
              <w:top w:val="nil"/>
              <w:left w:val="single" w:sz="8" w:space="0" w:color="000000"/>
              <w:bottom w:val="single" w:sz="8" w:space="0" w:color="000000"/>
              <w:right w:val="nil"/>
            </w:tcBorders>
            <w:tcMar>
              <w:top w:w="100" w:type="dxa"/>
              <w:left w:w="100" w:type="dxa"/>
              <w:bottom w:w="100" w:type="dxa"/>
              <w:right w:w="100" w:type="dxa"/>
            </w:tcMar>
          </w:tcPr>
          <w:p w:rsidR="004C445F" w:rsidRPr="00926C11" w:rsidRDefault="0055480C">
            <w:pPr>
              <w:numPr>
                <w:ilvl w:val="0"/>
                <w:numId w:val="2"/>
              </w:numPr>
              <w:spacing w:line="240" w:lineRule="auto"/>
              <w:jc w:val="center"/>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Вихідні дані проєкту (програми)</w:t>
            </w:r>
          </w:p>
        </w:tc>
      </w:tr>
      <w:tr w:rsidR="004C445F" w:rsidRPr="00926C11">
        <w:trPr>
          <w:trHeight w:val="79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Партнер з розвитку</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ООН через Спільний фонд ООН для Цілей сталого розвитку</w:t>
            </w:r>
          </w:p>
        </w:tc>
      </w:tr>
      <w:tr w:rsidR="004C445F" w:rsidRPr="00926C11">
        <w:trPr>
          <w:trHeight w:val="52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Бенефіціар</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Секретаріат Кабінету Міністрів України</w:t>
            </w:r>
          </w:p>
        </w:tc>
      </w:tr>
      <w:tr w:rsidR="004C445F" w:rsidRPr="00926C11">
        <w:trPr>
          <w:trHeight w:val="160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Реципієнт</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rsidP="008C78FF">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Секретаріат Кабінету Міністрів України (код ЄДРПОУ 00019442), Міністерство розвитку економіки, торгівлі та сільського господарства України (код ЄДРПОУ 37508596), Міністерство охорони здоров’я України (код ЄДРПОУ 00012925), Міністерство розвитку громад та територій України (код ЄДРПОУ 37471928), Донецька обласна державна адміністрація, обласна військово-цивільна адміністрація (код ЄДРПОУ 00022473), Херсонська обласна державна адміністрація  (код ЄДРПОУ 00022645), Державна служба статистики України (код ЄДРПОУ 37507880), Національн</w:t>
            </w:r>
            <w:r w:rsidR="008C78FF">
              <w:rPr>
                <w:rFonts w:ascii="Times New Roman" w:eastAsia="Times New Roman" w:hAnsi="Times New Roman" w:cs="Times New Roman"/>
                <w:sz w:val="24"/>
                <w:szCs w:val="24"/>
                <w:lang w:val="uk-UA"/>
              </w:rPr>
              <w:t xml:space="preserve">а служба здоров’я України (код </w:t>
            </w:r>
            <w:r w:rsidR="008C78FF" w:rsidRPr="00926C11">
              <w:rPr>
                <w:rFonts w:ascii="Times New Roman" w:eastAsia="Times New Roman" w:hAnsi="Times New Roman" w:cs="Times New Roman"/>
                <w:sz w:val="24"/>
                <w:szCs w:val="24"/>
                <w:lang w:val="uk-UA"/>
              </w:rPr>
              <w:t>ЄДРПОУ</w:t>
            </w:r>
            <w:r w:rsidRPr="00926C11">
              <w:rPr>
                <w:rFonts w:ascii="Times New Roman" w:eastAsia="Times New Roman" w:hAnsi="Times New Roman" w:cs="Times New Roman"/>
                <w:sz w:val="24"/>
                <w:szCs w:val="24"/>
                <w:lang w:val="uk-UA"/>
              </w:rPr>
              <w:t xml:space="preserve"> 42032422)</w:t>
            </w:r>
          </w:p>
        </w:tc>
      </w:tr>
      <w:tr w:rsidR="004C445F" w:rsidRPr="00926C11">
        <w:trPr>
          <w:trHeight w:val="480"/>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Номер реєстраційної картки проєкту</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 xml:space="preserve">4690 </w:t>
            </w:r>
          </w:p>
        </w:tc>
      </w:tr>
      <w:tr w:rsidR="004C445F" w:rsidRPr="00926C11">
        <w:trPr>
          <w:trHeight w:val="525"/>
        </w:trPr>
        <w:tc>
          <w:tcPr>
            <w:tcW w:w="8730" w:type="dxa"/>
            <w:gridSpan w:val="2"/>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4C445F" w:rsidRPr="00926C11" w:rsidRDefault="0055480C">
            <w:pPr>
              <w:spacing w:line="240" w:lineRule="auto"/>
              <w:jc w:val="center"/>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2. Інформація про досягнення очікуваних результатів</w:t>
            </w:r>
          </w:p>
        </w:tc>
      </w:tr>
      <w:tr w:rsidR="004C445F" w:rsidRPr="00926C11">
        <w:trPr>
          <w:trHeight w:val="106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Узагальнені результати реалізації проєкту (програми) в кількісних та/або якісних показниках</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rsidR="004C445F" w:rsidRPr="00926C11" w:rsidRDefault="008C78FF">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w:t>
            </w:r>
            <w:r w:rsidR="0055480C" w:rsidRPr="00926C11">
              <w:rPr>
                <w:rFonts w:ascii="Times New Roman" w:eastAsia="Times New Roman" w:hAnsi="Times New Roman" w:cs="Times New Roman"/>
                <w:sz w:val="24"/>
                <w:szCs w:val="24"/>
                <w:lang w:val="uk-UA"/>
              </w:rPr>
              <w:t xml:space="preserve">ено проведення аналізу відповідності </w:t>
            </w:r>
            <w:r>
              <w:rPr>
                <w:rFonts w:ascii="Times New Roman" w:eastAsia="Times New Roman" w:hAnsi="Times New Roman" w:cs="Times New Roman"/>
                <w:sz w:val="24"/>
                <w:szCs w:val="24"/>
                <w:lang w:val="uk-UA"/>
              </w:rPr>
              <w:t>чинного</w:t>
            </w:r>
            <w:r w:rsidR="0055480C" w:rsidRPr="00926C11">
              <w:rPr>
                <w:rFonts w:ascii="Times New Roman" w:eastAsia="Times New Roman" w:hAnsi="Times New Roman" w:cs="Times New Roman"/>
                <w:sz w:val="24"/>
                <w:szCs w:val="24"/>
                <w:lang w:val="uk-UA"/>
              </w:rPr>
              <w:t xml:space="preserve"> законодавства у сфері охорони здоров’я досягненню цілей сталого розвитку, зокрема цілі </w:t>
            </w:r>
            <w:r w:rsidR="0055480C" w:rsidRPr="00926C11">
              <w:rPr>
                <w:rFonts w:ascii="Times New Roman" w:eastAsia="Times New Roman" w:hAnsi="Times New Roman" w:cs="Times New Roman"/>
                <w:sz w:val="24"/>
                <w:szCs w:val="24"/>
                <w:lang w:val="uk-UA"/>
              </w:rPr>
              <w:lastRenderedPageBreak/>
              <w:t>третьої “Міцне здоров’я та благополуччя” (ЦСР</w:t>
            </w:r>
            <w:r>
              <w:rPr>
                <w:rFonts w:ascii="Times New Roman" w:eastAsia="Times New Roman" w:hAnsi="Times New Roman" w:cs="Times New Roman"/>
                <w:sz w:val="24"/>
                <w:szCs w:val="24"/>
                <w:lang w:val="uk-UA"/>
              </w:rPr>
              <w:t xml:space="preserve"> </w:t>
            </w:r>
            <w:r w:rsidR="0055480C" w:rsidRPr="00926C11">
              <w:rPr>
                <w:rFonts w:ascii="Times New Roman" w:eastAsia="Times New Roman" w:hAnsi="Times New Roman" w:cs="Times New Roman"/>
                <w:sz w:val="24"/>
                <w:szCs w:val="24"/>
                <w:lang w:val="uk-UA"/>
              </w:rPr>
              <w:t>3)</w:t>
            </w:r>
          </w:p>
          <w:p w:rsidR="004C445F" w:rsidRPr="00926C11" w:rsidRDefault="004C445F">
            <w:pPr>
              <w:spacing w:line="240" w:lineRule="auto"/>
              <w:rPr>
                <w:rFonts w:ascii="Times New Roman" w:eastAsia="Times New Roman" w:hAnsi="Times New Roman" w:cs="Times New Roman"/>
                <w:sz w:val="24"/>
                <w:szCs w:val="24"/>
                <w:lang w:val="uk-UA"/>
              </w:rPr>
            </w:pPr>
          </w:p>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У контексті боротьби України з наслідками повномасштабного військового вторгнення російської федерації була надана експертна підтримка в частині планування можливих сценаріїв розвитку надання медичних послуг в умовах обмеженого фінансування, планування післявоєнного відновлення галузі охорони здоров'я, а також мінімізації негативного впливу на фінансовий захист пацієнтів в умовах фіскального тиску внаслідок збройного нападу росії на Україну.</w:t>
            </w:r>
          </w:p>
          <w:p w:rsidR="004C445F" w:rsidRPr="00926C11" w:rsidRDefault="004C445F">
            <w:pPr>
              <w:spacing w:line="240" w:lineRule="auto"/>
              <w:rPr>
                <w:rFonts w:ascii="Times New Roman" w:eastAsia="Times New Roman" w:hAnsi="Times New Roman" w:cs="Times New Roman"/>
                <w:sz w:val="24"/>
                <w:szCs w:val="24"/>
                <w:lang w:val="uk-UA"/>
              </w:rPr>
            </w:pPr>
          </w:p>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За напрямом розвитку програми медичних гарантій був забезпечений сталий експертний супровід процесу оновлення методології розрахунку вартості медичних послуг на первинній ланці</w:t>
            </w:r>
          </w:p>
        </w:tc>
      </w:tr>
      <w:tr w:rsidR="004C445F" w:rsidRPr="00926C11">
        <w:trPr>
          <w:trHeight w:val="160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lastRenderedPageBreak/>
              <w:t>Посилання на інтернет-ресурси, де розміщено інформацію про результати реалізації проєкту (програми) та інші матеріали або документи, розроблені в рамках проєкту (програми)</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3251B2">
            <w:pPr>
              <w:spacing w:line="240" w:lineRule="auto"/>
              <w:rPr>
                <w:rFonts w:ascii="Times New Roman" w:eastAsia="Times New Roman" w:hAnsi="Times New Roman" w:cs="Times New Roman"/>
                <w:sz w:val="24"/>
                <w:szCs w:val="24"/>
                <w:lang w:val="uk-UA"/>
              </w:rPr>
            </w:pPr>
            <w:hyperlink r:id="rId7">
              <w:r w:rsidR="0055480C" w:rsidRPr="00926C11">
                <w:rPr>
                  <w:rFonts w:ascii="Times New Roman" w:eastAsia="Times New Roman" w:hAnsi="Times New Roman" w:cs="Times New Roman"/>
                  <w:color w:val="1155CC"/>
                  <w:sz w:val="24"/>
                  <w:szCs w:val="24"/>
                  <w:u w:val="single"/>
                  <w:lang w:val="uk-UA"/>
                </w:rPr>
                <w:t>https://nszu.gov.ua/</w:t>
              </w:r>
            </w:hyperlink>
          </w:p>
          <w:p w:rsidR="004C445F" w:rsidRPr="00926C11" w:rsidRDefault="003251B2">
            <w:pPr>
              <w:spacing w:line="240" w:lineRule="auto"/>
              <w:rPr>
                <w:rFonts w:ascii="Times New Roman" w:eastAsia="Times New Roman" w:hAnsi="Times New Roman" w:cs="Times New Roman"/>
                <w:sz w:val="24"/>
                <w:szCs w:val="24"/>
                <w:lang w:val="uk-UA"/>
              </w:rPr>
            </w:pPr>
            <w:hyperlink r:id="rId8">
              <w:r w:rsidR="0055480C" w:rsidRPr="00926C11">
                <w:rPr>
                  <w:rFonts w:ascii="Times New Roman" w:eastAsia="Times New Roman" w:hAnsi="Times New Roman" w:cs="Times New Roman"/>
                  <w:color w:val="1155CC"/>
                  <w:sz w:val="24"/>
                  <w:szCs w:val="24"/>
                  <w:u w:val="single"/>
                  <w:lang w:val="uk-UA"/>
                </w:rPr>
                <w:t>https://www.who.int/europe/publications/i/item/WHO-EURO-2022-6873-46639-67795</w:t>
              </w:r>
            </w:hyperlink>
          </w:p>
          <w:p w:rsidR="004C445F" w:rsidRPr="00926C11" w:rsidRDefault="003251B2">
            <w:pPr>
              <w:spacing w:line="240" w:lineRule="auto"/>
              <w:rPr>
                <w:rFonts w:ascii="Times New Roman" w:eastAsia="Times New Roman" w:hAnsi="Times New Roman" w:cs="Times New Roman"/>
                <w:sz w:val="24"/>
                <w:szCs w:val="24"/>
                <w:lang w:val="uk-UA"/>
              </w:rPr>
            </w:pPr>
            <w:hyperlink r:id="rId9">
              <w:r w:rsidR="0055480C" w:rsidRPr="00926C11">
                <w:rPr>
                  <w:rFonts w:ascii="Times New Roman" w:eastAsia="Times New Roman" w:hAnsi="Times New Roman" w:cs="Times New Roman"/>
                  <w:color w:val="1155CC"/>
                  <w:sz w:val="24"/>
                  <w:szCs w:val="24"/>
                  <w:u w:val="single"/>
                  <w:lang w:val="uk-UA"/>
                </w:rPr>
                <w:t>https://apps.who.int/iris/handle/10665/359561</w:t>
              </w:r>
            </w:hyperlink>
          </w:p>
          <w:p w:rsidR="004C445F" w:rsidRPr="00926C11" w:rsidRDefault="003251B2">
            <w:pPr>
              <w:spacing w:line="240" w:lineRule="auto"/>
              <w:rPr>
                <w:rFonts w:ascii="Times New Roman" w:eastAsia="Times New Roman" w:hAnsi="Times New Roman" w:cs="Times New Roman"/>
                <w:sz w:val="24"/>
                <w:szCs w:val="24"/>
                <w:lang w:val="uk-UA"/>
              </w:rPr>
            </w:pPr>
            <w:hyperlink r:id="rId10">
              <w:r w:rsidR="0055480C" w:rsidRPr="00926C11">
                <w:rPr>
                  <w:rFonts w:ascii="Times New Roman" w:eastAsia="Times New Roman" w:hAnsi="Times New Roman" w:cs="Times New Roman"/>
                  <w:color w:val="1155CC"/>
                  <w:sz w:val="24"/>
                  <w:szCs w:val="24"/>
                  <w:u w:val="single"/>
                  <w:lang w:val="uk-UA"/>
                </w:rPr>
                <w:t>https://pppagency.me.gov.ua/uk/zvit-vooz-derzhavno-privatne-partnerstvo-dlya-infrastrukturi-ta-poslug-ohoroni-zdorovya-mirkuvannya-dlya-politikiv-v-ukrayini/</w:t>
              </w:r>
            </w:hyperlink>
          </w:p>
        </w:tc>
      </w:tr>
      <w:tr w:rsidR="004C445F" w:rsidRPr="00926C11">
        <w:trPr>
          <w:trHeight w:val="160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Загальна сума витрачених під час реалізації проєкту (програми) коштів міжнародної технічної допомоги на кінець звітного періоду ( за наявності), у тому числі за категоріями:</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4C445F">
            <w:pPr>
              <w:numPr>
                <w:ilvl w:val="0"/>
                <w:numId w:val="3"/>
              </w:numPr>
              <w:spacing w:line="240" w:lineRule="auto"/>
              <w:rPr>
                <w:rFonts w:ascii="Times New Roman" w:eastAsia="Times New Roman" w:hAnsi="Times New Roman" w:cs="Times New Roman"/>
                <w:sz w:val="24"/>
                <w:szCs w:val="24"/>
                <w:lang w:val="uk-UA"/>
              </w:rPr>
            </w:pPr>
          </w:p>
        </w:tc>
      </w:tr>
      <w:tr w:rsidR="004C445F" w:rsidRPr="00926C11">
        <w:trPr>
          <w:trHeight w:val="106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послуги з організації тренінгів, навчання, опитування, інформаційні кампанії</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4C445F">
            <w:pPr>
              <w:numPr>
                <w:ilvl w:val="0"/>
                <w:numId w:val="5"/>
              </w:numPr>
              <w:spacing w:line="240" w:lineRule="auto"/>
              <w:rPr>
                <w:rFonts w:ascii="Times New Roman" w:eastAsia="Times New Roman" w:hAnsi="Times New Roman" w:cs="Times New Roman"/>
                <w:sz w:val="24"/>
                <w:szCs w:val="24"/>
                <w:lang w:val="uk-UA"/>
              </w:rPr>
            </w:pPr>
          </w:p>
        </w:tc>
      </w:tr>
      <w:tr w:rsidR="004C445F" w:rsidRPr="00926C11">
        <w:trPr>
          <w:trHeight w:val="52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консультативні послуги</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numPr>
                <w:ilvl w:val="0"/>
                <w:numId w:val="4"/>
              </w:num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 xml:space="preserve"> </w:t>
            </w:r>
          </w:p>
        </w:tc>
      </w:tr>
      <w:tr w:rsidR="004C445F" w:rsidRPr="00926C11">
        <w:trPr>
          <w:trHeight w:val="52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lastRenderedPageBreak/>
              <w:t>обладнання</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numPr>
                <w:ilvl w:val="0"/>
                <w:numId w:val="1"/>
              </w:num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 xml:space="preserve"> </w:t>
            </w:r>
          </w:p>
        </w:tc>
      </w:tr>
      <w:tr w:rsidR="004C445F" w:rsidRPr="00926C11">
        <w:trPr>
          <w:trHeight w:val="79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будівельні, ремонтні роботи, технічний нагляд</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4C445F">
            <w:pPr>
              <w:numPr>
                <w:ilvl w:val="0"/>
                <w:numId w:val="6"/>
              </w:numPr>
              <w:spacing w:line="240" w:lineRule="auto"/>
              <w:rPr>
                <w:rFonts w:ascii="Times New Roman" w:eastAsia="Times New Roman" w:hAnsi="Times New Roman" w:cs="Times New Roman"/>
                <w:sz w:val="24"/>
                <w:szCs w:val="24"/>
                <w:lang w:val="uk-UA"/>
              </w:rPr>
            </w:pPr>
          </w:p>
        </w:tc>
      </w:tr>
      <w:tr w:rsidR="004C445F" w:rsidRPr="00926C11">
        <w:trPr>
          <w:trHeight w:val="525"/>
        </w:trPr>
        <w:tc>
          <w:tcPr>
            <w:tcW w:w="4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адміністративні витрати виконавця</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4C445F">
            <w:pPr>
              <w:numPr>
                <w:ilvl w:val="0"/>
                <w:numId w:val="7"/>
              </w:numPr>
              <w:spacing w:line="240" w:lineRule="auto"/>
              <w:rPr>
                <w:rFonts w:ascii="Times New Roman" w:eastAsia="Times New Roman" w:hAnsi="Times New Roman" w:cs="Times New Roman"/>
                <w:sz w:val="24"/>
                <w:szCs w:val="24"/>
                <w:lang w:val="uk-UA"/>
              </w:rPr>
            </w:pPr>
          </w:p>
        </w:tc>
      </w:tr>
      <w:tr w:rsidR="004C445F" w:rsidRPr="00926C11">
        <w:trPr>
          <w:trHeight w:val="525"/>
        </w:trPr>
        <w:tc>
          <w:tcPr>
            <w:tcW w:w="873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jc w:val="center"/>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3. Порівняння запланованих результатів проєкту (програми) з досягнутими</w:t>
            </w:r>
          </w:p>
        </w:tc>
      </w:tr>
    </w:tbl>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 xml:space="preserve"> </w:t>
      </w:r>
    </w:p>
    <w:tbl>
      <w:tblPr>
        <w:tblStyle w:val="a6"/>
        <w:tblW w:w="87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25"/>
        <w:gridCol w:w="2895"/>
        <w:gridCol w:w="2910"/>
      </w:tblGrid>
      <w:tr w:rsidR="004C445F" w:rsidRPr="00926C11">
        <w:trPr>
          <w:trHeight w:val="1065"/>
        </w:trPr>
        <w:tc>
          <w:tcPr>
            <w:tcW w:w="29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Кількісні та/або якісні критерії результативності проєкту (програми)</w:t>
            </w:r>
          </w:p>
        </w:tc>
        <w:tc>
          <w:tcPr>
            <w:tcW w:w="28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Заплановані результати на кінець звітного періоду</w:t>
            </w:r>
          </w:p>
        </w:tc>
        <w:tc>
          <w:tcPr>
            <w:tcW w:w="29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Фактичні результати на кінець звітного періоду</w:t>
            </w:r>
          </w:p>
        </w:tc>
      </w:tr>
      <w:tr w:rsidR="004C445F" w:rsidRPr="00926C11">
        <w:trPr>
          <w:trHeight w:val="2370"/>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rsidP="008C78FF">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 xml:space="preserve">Аналіз нормативно-правових актів України щодо врахування глобальних Цілей </w:t>
            </w:r>
            <w:r w:rsidR="008C78FF">
              <w:rPr>
                <w:rFonts w:ascii="Times New Roman" w:eastAsia="Times New Roman" w:hAnsi="Times New Roman" w:cs="Times New Roman"/>
                <w:sz w:val="24"/>
                <w:szCs w:val="24"/>
                <w:lang w:val="uk-UA"/>
              </w:rPr>
              <w:t>с</w:t>
            </w:r>
            <w:r w:rsidRPr="00926C11">
              <w:rPr>
                <w:rFonts w:ascii="Times New Roman" w:eastAsia="Times New Roman" w:hAnsi="Times New Roman" w:cs="Times New Roman"/>
                <w:sz w:val="24"/>
                <w:szCs w:val="24"/>
                <w:lang w:val="uk-UA"/>
              </w:rPr>
              <w:t xml:space="preserve">талого </w:t>
            </w:r>
            <w:r w:rsidR="008C78FF">
              <w:rPr>
                <w:rFonts w:ascii="Times New Roman" w:eastAsia="Times New Roman" w:hAnsi="Times New Roman" w:cs="Times New Roman"/>
                <w:sz w:val="24"/>
                <w:szCs w:val="24"/>
                <w:lang w:val="uk-UA"/>
              </w:rPr>
              <w:t>р</w:t>
            </w:r>
            <w:r w:rsidRPr="00926C11">
              <w:rPr>
                <w:rFonts w:ascii="Times New Roman" w:eastAsia="Times New Roman" w:hAnsi="Times New Roman" w:cs="Times New Roman"/>
                <w:sz w:val="24"/>
                <w:szCs w:val="24"/>
                <w:lang w:val="uk-UA"/>
              </w:rPr>
              <w:t>озвитку до 2030 року</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Розробка рекомендацій щодо прив’язки пріоритетів національної політики охорони здоров’я та витрат на охорону здоров’я до ЦСР</w:t>
            </w:r>
            <w:r w:rsidR="008C78FF">
              <w:rPr>
                <w:rFonts w:ascii="Times New Roman" w:eastAsia="Times New Roman" w:hAnsi="Times New Roman" w:cs="Times New Roman"/>
                <w:sz w:val="24"/>
                <w:szCs w:val="24"/>
                <w:lang w:val="uk-UA"/>
              </w:rPr>
              <w:t> </w:t>
            </w:r>
            <w:r w:rsidRPr="00926C11">
              <w:rPr>
                <w:rFonts w:ascii="Times New Roman" w:eastAsia="Times New Roman" w:hAnsi="Times New Roman" w:cs="Times New Roman"/>
                <w:sz w:val="24"/>
                <w:szCs w:val="24"/>
                <w:lang w:val="uk-UA"/>
              </w:rPr>
              <w:t>3</w:t>
            </w:r>
          </w:p>
        </w:tc>
        <w:tc>
          <w:tcPr>
            <w:tcW w:w="2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Проведено аналіз стратегічних нормативно-правових актів у сфері охорони здоров'я, бюджетних програм охорони здоров'я та оцінку державного фінансуван</w:t>
            </w:r>
            <w:r w:rsidR="008C78FF">
              <w:rPr>
                <w:rFonts w:ascii="Times New Roman" w:eastAsia="Times New Roman" w:hAnsi="Times New Roman" w:cs="Times New Roman"/>
                <w:sz w:val="24"/>
                <w:szCs w:val="24"/>
                <w:lang w:val="uk-UA"/>
              </w:rPr>
              <w:t xml:space="preserve">ня охорони здоров'я у 2016 – </w:t>
            </w:r>
            <w:r w:rsidRPr="00926C11">
              <w:rPr>
                <w:rFonts w:ascii="Times New Roman" w:eastAsia="Times New Roman" w:hAnsi="Times New Roman" w:cs="Times New Roman"/>
                <w:sz w:val="24"/>
                <w:szCs w:val="24"/>
                <w:lang w:val="uk-UA"/>
              </w:rPr>
              <w:t>2021 роках на предмет врахування ЦСР</w:t>
            </w:r>
            <w:r w:rsidR="008C78FF">
              <w:rPr>
                <w:rFonts w:ascii="Times New Roman" w:eastAsia="Times New Roman" w:hAnsi="Times New Roman" w:cs="Times New Roman"/>
                <w:sz w:val="24"/>
                <w:szCs w:val="24"/>
                <w:lang w:val="uk-UA"/>
              </w:rPr>
              <w:t> </w:t>
            </w:r>
            <w:r w:rsidRPr="00926C11">
              <w:rPr>
                <w:rFonts w:ascii="Times New Roman" w:eastAsia="Times New Roman" w:hAnsi="Times New Roman" w:cs="Times New Roman"/>
                <w:sz w:val="24"/>
                <w:szCs w:val="24"/>
                <w:lang w:val="uk-UA"/>
              </w:rPr>
              <w:t>3. За результатами проведеного аналізу розроблено дашборд</w:t>
            </w:r>
            <w:r w:rsidRPr="00926C11">
              <w:rPr>
                <w:rFonts w:ascii="Times New Roman" w:eastAsia="Times New Roman" w:hAnsi="Times New Roman" w:cs="Times New Roman"/>
                <w:sz w:val="24"/>
                <w:szCs w:val="24"/>
                <w:vertAlign w:val="superscript"/>
                <w:lang w:val="uk-UA"/>
              </w:rPr>
              <w:footnoteReference w:id="1"/>
            </w:r>
            <w:r w:rsidRPr="00926C11">
              <w:rPr>
                <w:rFonts w:ascii="Times New Roman" w:eastAsia="Times New Roman" w:hAnsi="Times New Roman" w:cs="Times New Roman"/>
                <w:sz w:val="24"/>
                <w:szCs w:val="24"/>
                <w:lang w:val="uk-UA"/>
              </w:rPr>
              <w:t xml:space="preserve"> та надані відповідні рекомендації</w:t>
            </w:r>
          </w:p>
        </w:tc>
      </w:tr>
      <w:tr w:rsidR="004C445F" w:rsidRPr="00926C11">
        <w:trPr>
          <w:trHeight w:val="7943"/>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lastRenderedPageBreak/>
              <w:t>Розвиток програми медичних послуг у частині обґрунтування тарифу при формуванні бюджету програми медичних гарантій на 2023 та наступні роки</w:t>
            </w:r>
          </w:p>
          <w:p w:rsidR="004C445F" w:rsidRPr="00926C11" w:rsidRDefault="004C445F">
            <w:pPr>
              <w:spacing w:line="240" w:lineRule="auto"/>
              <w:rPr>
                <w:rFonts w:ascii="Times New Roman" w:eastAsia="Times New Roman" w:hAnsi="Times New Roman" w:cs="Times New Roman"/>
                <w:sz w:val="24"/>
                <w:szCs w:val="24"/>
                <w:lang w:val="uk-UA"/>
              </w:rPr>
            </w:pPr>
          </w:p>
          <w:p w:rsidR="004C445F" w:rsidRPr="00926C11" w:rsidRDefault="004C445F">
            <w:pPr>
              <w:spacing w:line="240" w:lineRule="auto"/>
              <w:rPr>
                <w:rFonts w:ascii="Times New Roman" w:eastAsia="Times New Roman" w:hAnsi="Times New Roman" w:cs="Times New Roman"/>
                <w:sz w:val="24"/>
                <w:szCs w:val="24"/>
                <w:lang w:val="uk-UA"/>
              </w:rPr>
            </w:pPr>
          </w:p>
          <w:p w:rsidR="004C445F" w:rsidRPr="00926C11" w:rsidRDefault="004C445F">
            <w:pPr>
              <w:spacing w:line="240" w:lineRule="auto"/>
              <w:rPr>
                <w:rFonts w:ascii="Times New Roman" w:eastAsia="Times New Roman" w:hAnsi="Times New Roman" w:cs="Times New Roman"/>
                <w:sz w:val="24"/>
                <w:szCs w:val="24"/>
                <w:lang w:val="uk-UA"/>
              </w:rPr>
            </w:pP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Оновлення методики розрахунку тарифів у частині запровадження детального розрахунку капітаційної ставки для оплати медичних послуг, пов’язаних з наданням первинної медичної допомоги (ПМД)</w:t>
            </w:r>
          </w:p>
          <w:p w:rsidR="004C445F" w:rsidRPr="00926C11" w:rsidRDefault="004C445F">
            <w:pPr>
              <w:spacing w:line="240" w:lineRule="auto"/>
              <w:rPr>
                <w:rFonts w:ascii="Times New Roman" w:eastAsia="Times New Roman" w:hAnsi="Times New Roman" w:cs="Times New Roman"/>
                <w:sz w:val="24"/>
                <w:szCs w:val="24"/>
                <w:lang w:val="uk-UA"/>
              </w:rPr>
            </w:pPr>
          </w:p>
          <w:p w:rsidR="004C445F" w:rsidRPr="00926C11" w:rsidRDefault="004C445F">
            <w:pPr>
              <w:spacing w:line="240" w:lineRule="auto"/>
              <w:rPr>
                <w:rFonts w:ascii="Times New Roman" w:eastAsia="Times New Roman" w:hAnsi="Times New Roman" w:cs="Times New Roman"/>
                <w:sz w:val="24"/>
                <w:szCs w:val="24"/>
                <w:lang w:val="uk-UA"/>
              </w:rPr>
            </w:pPr>
          </w:p>
        </w:tc>
        <w:tc>
          <w:tcPr>
            <w:tcW w:w="2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Надано експертну підтримку у частині збору, опрацювання та консолідації дан</w:t>
            </w:r>
            <w:r w:rsidR="008C78FF">
              <w:rPr>
                <w:rFonts w:ascii="Times New Roman" w:eastAsia="Times New Roman" w:hAnsi="Times New Roman" w:cs="Times New Roman"/>
                <w:sz w:val="24"/>
                <w:szCs w:val="24"/>
                <w:lang w:val="uk-UA"/>
              </w:rPr>
              <w:t>их про витрати за 2020 рік та 9 </w:t>
            </w:r>
            <w:r w:rsidRPr="00926C11">
              <w:rPr>
                <w:rFonts w:ascii="Times New Roman" w:eastAsia="Times New Roman" w:hAnsi="Times New Roman" w:cs="Times New Roman"/>
                <w:sz w:val="24"/>
                <w:szCs w:val="24"/>
                <w:lang w:val="uk-UA"/>
              </w:rPr>
              <w:t>місяців 2021 року, що були надані 17-ма референтними закладами. Оперативні результати реалізації 1-го етапу проєкту були представлені 23 лютого 2022 року на спільній зустрічі з фахівцями НСЗУ та експертів ВООЗ. Також упродовж звітного періоду розпочато 2-</w:t>
            </w:r>
            <w:r w:rsidR="008C78FF">
              <w:rPr>
                <w:rFonts w:ascii="Times New Roman" w:eastAsia="Times New Roman" w:hAnsi="Times New Roman" w:cs="Times New Roman"/>
                <w:sz w:val="24"/>
                <w:szCs w:val="24"/>
                <w:lang w:val="uk-UA"/>
              </w:rPr>
              <w:t>й етап збору даних у 2022 </w:t>
            </w:r>
            <w:r w:rsidRPr="00926C11">
              <w:rPr>
                <w:rFonts w:ascii="Times New Roman" w:eastAsia="Times New Roman" w:hAnsi="Times New Roman" w:cs="Times New Roman"/>
                <w:sz w:val="24"/>
                <w:szCs w:val="24"/>
                <w:lang w:val="uk-UA"/>
              </w:rPr>
              <w:t xml:space="preserve">році із залученням 100 надавачів ПМД. Розроблено та затверджено Робочою групою з питань аналізу та оцінки проєкту методики розрахунку капітаційної ставки для оплати медичних послуг, методику визначення вартості послуг ПМД для здійснення їх оплати надавачам, форми для збору даних про витрати, інструкцію щодо заповнення форм для збору даних про витрати, а також визначено та затверджено критерії відбору надавачів ПМД </w:t>
            </w:r>
            <w:r w:rsidR="008C78FF">
              <w:rPr>
                <w:rFonts w:ascii="Times New Roman" w:eastAsia="Times New Roman" w:hAnsi="Times New Roman" w:cs="Times New Roman"/>
                <w:sz w:val="24"/>
                <w:szCs w:val="24"/>
                <w:lang w:val="uk-UA"/>
              </w:rPr>
              <w:t>у рамках проведення 2-</w:t>
            </w:r>
            <w:r w:rsidRPr="00926C11">
              <w:rPr>
                <w:rFonts w:ascii="Times New Roman" w:eastAsia="Times New Roman" w:hAnsi="Times New Roman" w:cs="Times New Roman"/>
                <w:sz w:val="24"/>
                <w:szCs w:val="24"/>
                <w:lang w:val="uk-UA"/>
              </w:rPr>
              <w:t xml:space="preserve">го етапу проєкту. </w:t>
            </w:r>
            <w:r w:rsidR="008C78FF">
              <w:rPr>
                <w:rFonts w:ascii="Times New Roman" w:eastAsia="Times New Roman" w:hAnsi="Times New Roman" w:cs="Times New Roman"/>
                <w:sz w:val="24"/>
                <w:szCs w:val="24"/>
                <w:lang w:val="uk-UA"/>
              </w:rPr>
              <w:t>У</w:t>
            </w:r>
            <w:r w:rsidRPr="00926C11">
              <w:rPr>
                <w:rFonts w:ascii="Times New Roman" w:eastAsia="Times New Roman" w:hAnsi="Times New Roman" w:cs="Times New Roman"/>
                <w:sz w:val="24"/>
                <w:szCs w:val="24"/>
                <w:lang w:val="uk-UA"/>
              </w:rPr>
              <w:t xml:space="preserve"> результаті було відібрано 100 референтних закладів, для яких проведено більше 5-ти тренінгів щодо заповнення форм для збору даних. Станом на кінець звітного періоду зібрано та провалідовано </w:t>
            </w:r>
            <w:r w:rsidRPr="00926C11">
              <w:rPr>
                <w:rFonts w:ascii="Times New Roman" w:eastAsia="Times New Roman" w:hAnsi="Times New Roman" w:cs="Times New Roman"/>
                <w:sz w:val="24"/>
                <w:szCs w:val="24"/>
                <w:lang w:val="uk-UA"/>
              </w:rPr>
              <w:lastRenderedPageBreak/>
              <w:t>дані про витрати 100 референтних надавачів ПМД за 2021 рік. Ці дані будуть використані для розрахунку капітаційної ставки та для підготовки Бюджетної декларації на 2024</w:t>
            </w:r>
            <w:r w:rsidR="008C78FF">
              <w:rPr>
                <w:rFonts w:ascii="Times New Roman" w:eastAsia="Times New Roman" w:hAnsi="Times New Roman" w:cs="Times New Roman"/>
                <w:sz w:val="24"/>
                <w:szCs w:val="24"/>
                <w:lang w:val="uk-UA"/>
              </w:rPr>
              <w:t xml:space="preserve"> – </w:t>
            </w:r>
            <w:r w:rsidRPr="00926C11">
              <w:rPr>
                <w:rFonts w:ascii="Times New Roman" w:eastAsia="Times New Roman" w:hAnsi="Times New Roman" w:cs="Times New Roman"/>
                <w:sz w:val="24"/>
                <w:szCs w:val="24"/>
                <w:lang w:val="uk-UA"/>
              </w:rPr>
              <w:t xml:space="preserve">2026 роки. </w:t>
            </w:r>
          </w:p>
          <w:p w:rsidR="004C445F" w:rsidRPr="00926C11" w:rsidRDefault="004C445F">
            <w:pPr>
              <w:spacing w:line="240" w:lineRule="auto"/>
              <w:rPr>
                <w:rFonts w:ascii="Times New Roman" w:eastAsia="Times New Roman" w:hAnsi="Times New Roman" w:cs="Times New Roman"/>
                <w:sz w:val="24"/>
                <w:szCs w:val="24"/>
                <w:lang w:val="uk-UA"/>
              </w:rPr>
            </w:pPr>
          </w:p>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 xml:space="preserve">З метою виявлення найкращих практик управління закладами ПМД, оптимального складу персоналу та можливого перерозподілу завдань </w:t>
            </w:r>
            <w:r w:rsidR="008C78FF">
              <w:rPr>
                <w:rFonts w:ascii="Times New Roman" w:eastAsia="Times New Roman" w:hAnsi="Times New Roman" w:cs="Times New Roman"/>
                <w:sz w:val="24"/>
                <w:szCs w:val="24"/>
                <w:lang w:val="uk-UA"/>
              </w:rPr>
              <w:t>у</w:t>
            </w:r>
            <w:r w:rsidRPr="00926C11">
              <w:rPr>
                <w:rFonts w:ascii="Times New Roman" w:eastAsia="Times New Roman" w:hAnsi="Times New Roman" w:cs="Times New Roman"/>
                <w:sz w:val="24"/>
                <w:szCs w:val="24"/>
                <w:lang w:val="uk-UA"/>
              </w:rPr>
              <w:t xml:space="preserve"> рамках команди закладу була розроблена методологія і анкета щодо впливу війни на витрати та інвестиції закладів</w:t>
            </w:r>
          </w:p>
          <w:p w:rsidR="004C445F" w:rsidRPr="00926C11" w:rsidRDefault="0055480C" w:rsidP="008C78FF">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ПМД в Україні, а також розподілу функцій між членами команди надавача ПМД. Проведення відповідних досліджень заплановано на січень</w:t>
            </w:r>
            <w:r w:rsidR="008C78FF">
              <w:rPr>
                <w:rFonts w:ascii="Times New Roman" w:eastAsia="Times New Roman" w:hAnsi="Times New Roman" w:cs="Times New Roman"/>
                <w:sz w:val="24"/>
                <w:szCs w:val="24"/>
                <w:lang w:val="uk-UA"/>
              </w:rPr>
              <w:t xml:space="preserve"> – лютий 2023 </w:t>
            </w:r>
            <w:r w:rsidRPr="00926C11">
              <w:rPr>
                <w:rFonts w:ascii="Times New Roman" w:eastAsia="Times New Roman" w:hAnsi="Times New Roman" w:cs="Times New Roman"/>
                <w:sz w:val="24"/>
                <w:szCs w:val="24"/>
                <w:lang w:val="uk-UA"/>
              </w:rPr>
              <w:t>року</w:t>
            </w:r>
          </w:p>
        </w:tc>
      </w:tr>
      <w:tr w:rsidR="004C445F" w:rsidRPr="00926C11" w:rsidTr="00926C11">
        <w:trPr>
          <w:trHeight w:val="2168"/>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lastRenderedPageBreak/>
              <w:t>Розробка політики розвитку державно-приватного партнерства в галузі охорони здоров'я</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 xml:space="preserve">Аналіз можливостей державно-приватного партнерства в галузі охорони здоров'я </w:t>
            </w:r>
          </w:p>
        </w:tc>
        <w:tc>
          <w:tcPr>
            <w:tcW w:w="2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 xml:space="preserve">З урахуванням контексту повномасштабної війни російської федерації в Україні був напрацьований та опублікований звіт «Державно-приватні партнерства з питань інфраструктури та послуг у сфері охорони здоров’я: міркування для розробників політики в Україні». Окрім цього надані ключові рекомендації щодо планування післявоєнного відновлення галузі охорони здоров'я (публікації ВООЗ </w:t>
            </w:r>
            <w:r w:rsidRPr="00926C11">
              <w:rPr>
                <w:rFonts w:ascii="Times New Roman" w:eastAsia="Times New Roman" w:hAnsi="Times New Roman" w:cs="Times New Roman"/>
                <w:sz w:val="24"/>
                <w:szCs w:val="24"/>
                <w:lang w:val="uk-UA"/>
              </w:rPr>
              <w:lastRenderedPageBreak/>
              <w:t xml:space="preserve">«Принципи відновлення та трансформації системи охорони здоров’я в Україні», блок “Роль приватних закладів у післявоєнній відбудові сектору охорони здоров’я”) </w:t>
            </w:r>
          </w:p>
        </w:tc>
      </w:tr>
      <w:tr w:rsidR="004C445F" w:rsidRPr="00926C11">
        <w:trPr>
          <w:trHeight w:val="3030"/>
        </w:trPr>
        <w:tc>
          <w:tcPr>
            <w:tcW w:w="2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lastRenderedPageBreak/>
              <w:t>Мінімізація негативного впливу на фінансовий захист пацієнтів в умовах фіскального тиску внаслідок збройного нападу росії на Україну</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Планування можливих сценаріїв розвитку надання медичних послуг в умовах обмеженого фінансування</w:t>
            </w:r>
          </w:p>
        </w:tc>
        <w:tc>
          <w:tcPr>
            <w:tcW w:w="2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 xml:space="preserve">Проведений комплексний огляд бюджету охорони здоров'я з початку повномасштабного військового вторгнення до середини 2022 року. </w:t>
            </w:r>
          </w:p>
          <w:p w:rsidR="004C445F" w:rsidRPr="00926C11" w:rsidRDefault="004C445F">
            <w:pPr>
              <w:spacing w:line="240" w:lineRule="auto"/>
              <w:rPr>
                <w:rFonts w:ascii="Times New Roman" w:eastAsia="Times New Roman" w:hAnsi="Times New Roman" w:cs="Times New Roman"/>
                <w:sz w:val="24"/>
                <w:szCs w:val="24"/>
                <w:lang w:val="uk-UA"/>
              </w:rPr>
            </w:pPr>
          </w:p>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 xml:space="preserve">Надано експертну підтримку </w:t>
            </w:r>
            <w:r w:rsidR="008C78FF">
              <w:rPr>
                <w:rFonts w:ascii="Times New Roman" w:eastAsia="Times New Roman" w:hAnsi="Times New Roman" w:cs="Times New Roman"/>
                <w:sz w:val="24"/>
                <w:szCs w:val="24"/>
                <w:lang w:val="uk-UA"/>
              </w:rPr>
              <w:t>щодо</w:t>
            </w:r>
            <w:r w:rsidRPr="00926C11">
              <w:rPr>
                <w:rFonts w:ascii="Times New Roman" w:eastAsia="Times New Roman" w:hAnsi="Times New Roman" w:cs="Times New Roman"/>
                <w:sz w:val="24"/>
                <w:szCs w:val="24"/>
                <w:lang w:val="uk-UA"/>
              </w:rPr>
              <w:t xml:space="preserve"> планування можливих фіскальних обмежень, що виникають через складну економічну ситуацію в країні: запропоновані відповідні сценарії розвитку програми медичних гарантій. </w:t>
            </w:r>
          </w:p>
          <w:p w:rsidR="004C445F" w:rsidRPr="00926C11" w:rsidRDefault="004C445F">
            <w:pPr>
              <w:spacing w:line="240" w:lineRule="auto"/>
              <w:rPr>
                <w:rFonts w:ascii="Times New Roman" w:eastAsia="Times New Roman" w:hAnsi="Times New Roman" w:cs="Times New Roman"/>
                <w:sz w:val="24"/>
                <w:szCs w:val="24"/>
                <w:lang w:val="uk-UA"/>
              </w:rPr>
            </w:pPr>
          </w:p>
          <w:p w:rsidR="004C445F" w:rsidRPr="00926C11" w:rsidRDefault="0055480C" w:rsidP="008C78FF">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 xml:space="preserve">Оскільки основним чинником, який призводить до збідніння населення через витрати на охорону здоров'я, є витрати на ліки, виконавцем Проєкту було забезпечено проведення аналізу в частині доступності ліків вітчизняного виробництва та впливу війни на фармацевтичний ринок в Україні, підготовлено та опубліковано звіт “Порушення доступу до ліків та медичних виробів в Україні, лютий-червень 2022 року”. Цей звіт документує причини порушення доступу до ліків та медичних виробів на ранніх етапах війни в </w:t>
            </w:r>
            <w:r w:rsidRPr="00926C11">
              <w:rPr>
                <w:rFonts w:ascii="Times New Roman" w:eastAsia="Times New Roman" w:hAnsi="Times New Roman" w:cs="Times New Roman"/>
                <w:sz w:val="24"/>
                <w:szCs w:val="24"/>
                <w:lang w:val="uk-UA"/>
              </w:rPr>
              <w:lastRenderedPageBreak/>
              <w:t xml:space="preserve">Україні, ілюструє різні прояви порушення доступу до ліків та медичних виробів та фактори, що лежать в основі цих порушень. </w:t>
            </w:r>
            <w:r w:rsidR="008C78FF">
              <w:rPr>
                <w:rFonts w:ascii="Times New Roman" w:eastAsia="Times New Roman" w:hAnsi="Times New Roman" w:cs="Times New Roman"/>
                <w:sz w:val="24"/>
                <w:szCs w:val="24"/>
                <w:lang w:val="uk-UA"/>
              </w:rPr>
              <w:t>Т</w:t>
            </w:r>
            <w:r w:rsidRPr="00926C11">
              <w:rPr>
                <w:rFonts w:ascii="Times New Roman" w:eastAsia="Times New Roman" w:hAnsi="Times New Roman" w:cs="Times New Roman"/>
                <w:sz w:val="24"/>
                <w:szCs w:val="24"/>
                <w:lang w:val="uk-UA"/>
              </w:rPr>
              <w:t>акож у звіті були надані рекомендації щодо можливих дій, спрямованих на попередження порушення доступу до ліків та медичних виробів у майбутньому</w:t>
            </w:r>
          </w:p>
        </w:tc>
      </w:tr>
      <w:tr w:rsidR="004C445F" w:rsidRPr="00926C11">
        <w:trPr>
          <w:trHeight w:val="525"/>
        </w:trPr>
        <w:tc>
          <w:tcPr>
            <w:tcW w:w="873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jc w:val="center"/>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lastRenderedPageBreak/>
              <w:t>4. Проблемні питання та/або пропозиції</w:t>
            </w:r>
          </w:p>
        </w:tc>
      </w:tr>
      <w:tr w:rsidR="004C445F" w:rsidRPr="00926C11">
        <w:trPr>
          <w:trHeight w:val="525"/>
        </w:trPr>
        <w:tc>
          <w:tcPr>
            <w:tcW w:w="873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Проблемні питання: початок активної фази війни, що триває з лютого 2022 року</w:t>
            </w:r>
            <w:r w:rsidR="008C78FF">
              <w:rPr>
                <w:rFonts w:ascii="Times New Roman" w:eastAsia="Times New Roman" w:hAnsi="Times New Roman" w:cs="Times New Roman"/>
                <w:sz w:val="24"/>
                <w:szCs w:val="24"/>
                <w:lang w:val="uk-UA"/>
              </w:rPr>
              <w:t>,</w:t>
            </w:r>
            <w:r w:rsidRPr="00926C11">
              <w:rPr>
                <w:rFonts w:ascii="Times New Roman" w:eastAsia="Times New Roman" w:hAnsi="Times New Roman" w:cs="Times New Roman"/>
                <w:sz w:val="24"/>
                <w:szCs w:val="24"/>
                <w:lang w:val="uk-UA"/>
              </w:rPr>
              <w:t xml:space="preserve"> та поширення збройних дій на значній частині території України з подальшими соціально-економічними потрясіннями вплинули на реалізацію проєкту (частина активностей проводилась із затримкою, наприклад надавачі ПМД не мали можливості оперативно надавати дані про витрати через відключення електропостачання, відсутність стабільного зв'язку та атаки ворога); фокус частини активностей був змінений з урахуванням змін у пріоритетах Уряду, які підпорядковані викликам воєнного часу та продемонстрували переорієнтацію зі сталого розвитку у бік сталого відновлення, реконструкції та модернізації.</w:t>
            </w:r>
          </w:p>
          <w:p w:rsidR="00926C11" w:rsidRDefault="00926C11">
            <w:pPr>
              <w:spacing w:line="240" w:lineRule="auto"/>
              <w:rPr>
                <w:rFonts w:ascii="Times New Roman" w:eastAsia="Times New Roman" w:hAnsi="Times New Roman" w:cs="Times New Roman"/>
                <w:sz w:val="24"/>
                <w:szCs w:val="24"/>
                <w:lang w:val="uk-UA"/>
              </w:rPr>
            </w:pPr>
          </w:p>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Пропонується продовжити роботу за напрямом розрахунку вартості послуг, пов’язаних з наданням первинної медичної допомоги, а саме здійснити розрахунок капітаційної ставки на основі зібраних даних про витрати за 2021 рік та обґрунтувати тариф при формуванні бюджету програми медичних гарантій на 2024 та наступні роки. Провести дослідження щодо впливу війни на витрати та інвестиції закладів ПМД в Україні, а також щодо розподілу функцій між членами команди надавача ПМД</w:t>
            </w:r>
            <w:r w:rsidR="00CD6F24">
              <w:rPr>
                <w:rFonts w:ascii="Times New Roman" w:eastAsia="Times New Roman" w:hAnsi="Times New Roman" w:cs="Times New Roman"/>
                <w:sz w:val="24"/>
                <w:szCs w:val="24"/>
                <w:lang w:val="uk-UA"/>
              </w:rPr>
              <w:t>.</w:t>
            </w:r>
          </w:p>
        </w:tc>
      </w:tr>
    </w:tbl>
    <w:p w:rsidR="004C445F" w:rsidRPr="00926C11" w:rsidRDefault="004C445F">
      <w:pPr>
        <w:spacing w:line="240" w:lineRule="auto"/>
        <w:rPr>
          <w:rFonts w:ascii="Times New Roman" w:eastAsia="Times New Roman" w:hAnsi="Times New Roman" w:cs="Times New Roman"/>
          <w:sz w:val="24"/>
          <w:szCs w:val="24"/>
          <w:lang w:val="uk-UA"/>
        </w:rPr>
      </w:pPr>
    </w:p>
    <w:p w:rsidR="004C445F" w:rsidRPr="00926C11" w:rsidRDefault="004C445F">
      <w:pPr>
        <w:spacing w:line="240" w:lineRule="auto"/>
        <w:jc w:val="both"/>
        <w:rPr>
          <w:rFonts w:ascii="Times New Roman" w:eastAsia="Times New Roman" w:hAnsi="Times New Roman" w:cs="Times New Roman"/>
          <w:sz w:val="24"/>
          <w:szCs w:val="24"/>
          <w:lang w:val="uk-UA"/>
        </w:rPr>
      </w:pPr>
    </w:p>
    <w:tbl>
      <w:tblPr>
        <w:tblStyle w:val="a7"/>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85"/>
        <w:gridCol w:w="1980"/>
        <w:gridCol w:w="3495"/>
      </w:tblGrid>
      <w:tr w:rsidR="004C445F" w:rsidRPr="00926C11">
        <w:trPr>
          <w:trHeight w:val="1455"/>
        </w:trPr>
        <w:tc>
          <w:tcPr>
            <w:tcW w:w="3285" w:type="dxa"/>
            <w:tcBorders>
              <w:top w:val="nil"/>
              <w:left w:val="nil"/>
              <w:bottom w:val="nil"/>
              <w:right w:val="nil"/>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Відповідальна особа</w:t>
            </w:r>
          </w:p>
        </w:tc>
        <w:tc>
          <w:tcPr>
            <w:tcW w:w="1980" w:type="dxa"/>
            <w:tcBorders>
              <w:top w:val="nil"/>
              <w:left w:val="nil"/>
              <w:bottom w:val="nil"/>
              <w:right w:val="nil"/>
            </w:tcBorders>
            <w:shd w:val="clear" w:color="auto" w:fill="auto"/>
            <w:tcMar>
              <w:top w:w="100" w:type="dxa"/>
              <w:left w:w="100" w:type="dxa"/>
              <w:bottom w:w="100" w:type="dxa"/>
              <w:right w:w="100" w:type="dxa"/>
            </w:tcMar>
          </w:tcPr>
          <w:p w:rsidR="004C445F" w:rsidRPr="00926C11" w:rsidRDefault="0055480C">
            <w:pPr>
              <w:spacing w:line="240" w:lineRule="auto"/>
              <w:jc w:val="right"/>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 xml:space="preserve"> </w:t>
            </w:r>
          </w:p>
        </w:tc>
        <w:tc>
          <w:tcPr>
            <w:tcW w:w="3495" w:type="dxa"/>
            <w:tcBorders>
              <w:top w:val="nil"/>
              <w:left w:val="nil"/>
              <w:bottom w:val="nil"/>
              <w:right w:val="nil"/>
            </w:tcBorders>
            <w:shd w:val="clear" w:color="auto" w:fill="auto"/>
            <w:tcMar>
              <w:top w:w="100" w:type="dxa"/>
              <w:left w:w="100" w:type="dxa"/>
              <w:bottom w:w="100" w:type="dxa"/>
              <w:right w:w="100" w:type="dxa"/>
            </w:tcMar>
          </w:tcPr>
          <w:p w:rsidR="004C445F" w:rsidRPr="00926C11" w:rsidRDefault="0055480C">
            <w:pPr>
              <w:spacing w:line="240" w:lineRule="auto"/>
              <w:jc w:val="right"/>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Т. БОЙКО</w:t>
            </w:r>
          </w:p>
        </w:tc>
      </w:tr>
      <w:tr w:rsidR="004C445F" w:rsidRPr="00926C11">
        <w:trPr>
          <w:trHeight w:val="1455"/>
        </w:trPr>
        <w:tc>
          <w:tcPr>
            <w:tcW w:w="3285" w:type="dxa"/>
            <w:tcBorders>
              <w:top w:val="nil"/>
              <w:left w:val="nil"/>
              <w:bottom w:val="nil"/>
              <w:right w:val="nil"/>
            </w:tcBorders>
            <w:shd w:val="clear" w:color="auto" w:fill="auto"/>
            <w:tcMar>
              <w:top w:w="100" w:type="dxa"/>
              <w:left w:w="100" w:type="dxa"/>
              <w:bottom w:w="100" w:type="dxa"/>
              <w:right w:w="100" w:type="dxa"/>
            </w:tcMar>
          </w:tcPr>
          <w:p w:rsidR="004C445F" w:rsidRPr="00926C11" w:rsidRDefault="0055480C">
            <w:pPr>
              <w:spacing w:line="240" w:lineRule="auto"/>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Керівник реципієнта</w:t>
            </w:r>
          </w:p>
        </w:tc>
        <w:tc>
          <w:tcPr>
            <w:tcW w:w="1980" w:type="dxa"/>
            <w:tcBorders>
              <w:top w:val="nil"/>
              <w:left w:val="nil"/>
              <w:bottom w:val="nil"/>
              <w:right w:val="nil"/>
            </w:tcBorders>
            <w:shd w:val="clear" w:color="auto" w:fill="auto"/>
            <w:tcMar>
              <w:top w:w="100" w:type="dxa"/>
              <w:left w:w="100" w:type="dxa"/>
              <w:bottom w:w="100" w:type="dxa"/>
              <w:right w:w="100" w:type="dxa"/>
            </w:tcMar>
          </w:tcPr>
          <w:p w:rsidR="004C445F" w:rsidRPr="00926C11" w:rsidRDefault="0055480C">
            <w:pPr>
              <w:spacing w:line="240" w:lineRule="auto"/>
              <w:jc w:val="right"/>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 xml:space="preserve"> </w:t>
            </w:r>
          </w:p>
        </w:tc>
        <w:tc>
          <w:tcPr>
            <w:tcW w:w="3495" w:type="dxa"/>
            <w:tcBorders>
              <w:top w:val="nil"/>
              <w:left w:val="nil"/>
              <w:bottom w:val="nil"/>
              <w:right w:val="nil"/>
            </w:tcBorders>
            <w:shd w:val="clear" w:color="auto" w:fill="auto"/>
            <w:tcMar>
              <w:top w:w="100" w:type="dxa"/>
              <w:left w:w="100" w:type="dxa"/>
              <w:bottom w:w="100" w:type="dxa"/>
              <w:right w:w="100" w:type="dxa"/>
            </w:tcMar>
          </w:tcPr>
          <w:p w:rsidR="004C445F" w:rsidRPr="00926C11" w:rsidRDefault="0055480C">
            <w:pPr>
              <w:spacing w:line="240" w:lineRule="auto"/>
              <w:jc w:val="right"/>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Н. ГУСАК</w:t>
            </w:r>
          </w:p>
          <w:p w:rsidR="004C445F" w:rsidRPr="00926C11" w:rsidRDefault="0055480C">
            <w:pPr>
              <w:spacing w:line="240" w:lineRule="auto"/>
              <w:jc w:val="right"/>
              <w:rPr>
                <w:rFonts w:ascii="Times New Roman" w:eastAsia="Times New Roman" w:hAnsi="Times New Roman" w:cs="Times New Roman"/>
                <w:sz w:val="24"/>
                <w:szCs w:val="24"/>
                <w:lang w:val="uk-UA"/>
              </w:rPr>
            </w:pPr>
            <w:r w:rsidRPr="00926C11">
              <w:rPr>
                <w:rFonts w:ascii="Times New Roman" w:eastAsia="Times New Roman" w:hAnsi="Times New Roman" w:cs="Times New Roman"/>
                <w:sz w:val="24"/>
                <w:szCs w:val="24"/>
                <w:lang w:val="uk-UA"/>
              </w:rPr>
              <w:t xml:space="preserve"> </w:t>
            </w:r>
          </w:p>
        </w:tc>
      </w:tr>
    </w:tbl>
    <w:p w:rsidR="004C445F" w:rsidRPr="00926C11" w:rsidRDefault="004C445F">
      <w:pPr>
        <w:spacing w:line="240" w:lineRule="auto"/>
        <w:jc w:val="both"/>
        <w:rPr>
          <w:lang w:val="uk-UA"/>
        </w:rPr>
      </w:pPr>
    </w:p>
    <w:sectPr w:rsidR="004C445F" w:rsidRPr="00926C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1B2" w:rsidRDefault="003251B2">
      <w:pPr>
        <w:spacing w:line="240" w:lineRule="auto"/>
      </w:pPr>
      <w:r>
        <w:separator/>
      </w:r>
    </w:p>
  </w:endnote>
  <w:endnote w:type="continuationSeparator" w:id="0">
    <w:p w:rsidR="003251B2" w:rsidRDefault="00325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1B2" w:rsidRDefault="003251B2">
      <w:pPr>
        <w:spacing w:line="240" w:lineRule="auto"/>
      </w:pPr>
      <w:r>
        <w:separator/>
      </w:r>
    </w:p>
  </w:footnote>
  <w:footnote w:type="continuationSeparator" w:id="0">
    <w:p w:rsidR="003251B2" w:rsidRDefault="003251B2">
      <w:pPr>
        <w:spacing w:line="240" w:lineRule="auto"/>
      </w:pPr>
      <w:r>
        <w:continuationSeparator/>
      </w:r>
    </w:p>
  </w:footnote>
  <w:footnote w:id="1">
    <w:p w:rsidR="004C445F" w:rsidRDefault="0055480C">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https://datastudio.google.com/u/0/reporting/1e80ec8b-3687-43a5-85f8-f6bd66ef5b58/page/ourhC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C5F"/>
    <w:multiLevelType w:val="multilevel"/>
    <w:tmpl w:val="1CB83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7D5B53"/>
    <w:multiLevelType w:val="multilevel"/>
    <w:tmpl w:val="774E8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B70E8C"/>
    <w:multiLevelType w:val="multilevel"/>
    <w:tmpl w:val="68CCC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BD206A"/>
    <w:multiLevelType w:val="multilevel"/>
    <w:tmpl w:val="9574F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EF50EA1"/>
    <w:multiLevelType w:val="multilevel"/>
    <w:tmpl w:val="B582E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10024D"/>
    <w:multiLevelType w:val="multilevel"/>
    <w:tmpl w:val="FD10E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6E3857"/>
    <w:multiLevelType w:val="multilevel"/>
    <w:tmpl w:val="55703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5F"/>
    <w:rsid w:val="003251B2"/>
    <w:rsid w:val="004C445F"/>
    <w:rsid w:val="0055480C"/>
    <w:rsid w:val="006939AD"/>
    <w:rsid w:val="008C78FF"/>
    <w:rsid w:val="00926C11"/>
    <w:rsid w:val="00C80B4D"/>
    <w:rsid w:val="00CD6F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0370"/>
  <w15:docId w15:val="{81650AB9-9E4E-49BD-BE65-968D50BC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ho.int/europe/publications/i/item/WHO-EURO-2022-6873-46639-67795" TargetMode="External"/><Relationship Id="rId3" Type="http://schemas.openxmlformats.org/officeDocument/2006/relationships/settings" Target="settings.xml"/><Relationship Id="rId7" Type="http://schemas.openxmlformats.org/officeDocument/2006/relationships/hyperlink" Target="https://nszu.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ppagency.me.gov.ua/uk/zvit-vooz-derzhavno-privatne-partnerstvo-dlya-infrastrukturi-ta-poslug-ohoroni-zdorovya-mirkuvannya-dlya-politikiv-v-ukrayini/" TargetMode="External"/><Relationship Id="rId4" Type="http://schemas.openxmlformats.org/officeDocument/2006/relationships/webSettings" Target="webSettings.xml"/><Relationship Id="rId9" Type="http://schemas.openxmlformats.org/officeDocument/2006/relationships/hyperlink" Target="https://apps.who.int/iris/handle/10665/35956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atastudio.google.com/u/0/reporting/1e80ec8b-3687-43a5-85f8-f6bd66ef5b58/page/our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5956</Words>
  <Characters>3395</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Лілія</cp:lastModifiedBy>
  <cp:revision>4</cp:revision>
  <dcterms:created xsi:type="dcterms:W3CDTF">2023-01-10T11:00:00Z</dcterms:created>
  <dcterms:modified xsi:type="dcterms:W3CDTF">2023-02-07T12:56:00Z</dcterms:modified>
</cp:coreProperties>
</file>